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7900A" w14:textId="25E1406A" w:rsidR="00436862" w:rsidRPr="008D53B7" w:rsidRDefault="00436862" w:rsidP="006C7A20">
      <w:pPr>
        <w:pStyle w:val="Nadpis1"/>
        <w:tabs>
          <w:tab w:val="clear" w:pos="284"/>
          <w:tab w:val="clear" w:pos="360"/>
          <w:tab w:val="left" w:pos="142"/>
        </w:tabs>
        <w:spacing w:before="0"/>
        <w:jc w:val="right"/>
        <w:rPr>
          <w:rFonts w:ascii="Calibri" w:hAnsi="Calibri"/>
          <w:b w:val="0"/>
          <w:color w:val="2E74B5"/>
          <w:sz w:val="40"/>
          <w:szCs w:val="40"/>
          <w:lang w:val="en-US"/>
        </w:rPr>
      </w:pPr>
      <w:r w:rsidRPr="008D53B7">
        <w:rPr>
          <w:rFonts w:ascii="Calibri" w:hAnsi="Calibri"/>
          <w:b w:val="0"/>
          <w:color w:val="2E74B5"/>
          <w:sz w:val="40"/>
          <w:szCs w:val="40"/>
          <w:lang w:val="en-US"/>
        </w:rPr>
        <w:t xml:space="preserve">PREDICTION OF </w:t>
      </w:r>
      <w:r w:rsidR="00107FA9" w:rsidRPr="008D53B7">
        <w:rPr>
          <w:rFonts w:ascii="Calibri" w:hAnsi="Calibri"/>
          <w:b w:val="0"/>
          <w:color w:val="2E74B5"/>
          <w:sz w:val="40"/>
          <w:szCs w:val="40"/>
          <w:lang w:val="en-US"/>
        </w:rPr>
        <w:t>non-linear</w:t>
      </w:r>
      <w:r w:rsidRPr="008D53B7">
        <w:rPr>
          <w:rFonts w:ascii="Calibri" w:hAnsi="Calibri"/>
          <w:b w:val="0"/>
          <w:color w:val="2E74B5"/>
          <w:sz w:val="40"/>
          <w:szCs w:val="40"/>
          <w:lang w:val="en-US"/>
        </w:rPr>
        <w:t xml:space="preserve"> SYSTEMS BEHAVIOR USING PROBABILITY MODELING</w:t>
      </w:r>
    </w:p>
    <w:p w14:paraId="0AF27480" w14:textId="70604D01" w:rsidR="00B612E2" w:rsidRPr="008D53B7" w:rsidRDefault="00A73633" w:rsidP="006C7A20">
      <w:pPr>
        <w:pStyle w:val="Nadpis1"/>
        <w:tabs>
          <w:tab w:val="left" w:pos="142"/>
        </w:tabs>
        <w:spacing w:before="0"/>
        <w:jc w:val="right"/>
        <w:rPr>
          <w:rFonts w:ascii="Calibri" w:hAnsi="Calibri"/>
          <w:sz w:val="18"/>
          <w:szCs w:val="18"/>
          <w:lang w:val="en-US"/>
        </w:rPr>
      </w:pPr>
      <w:r w:rsidRPr="008D53B7">
        <w:rPr>
          <w:rFonts w:ascii="Calibri" w:hAnsi="Calibri"/>
          <w:sz w:val="18"/>
          <w:szCs w:val="18"/>
          <w:lang w:val="en-US"/>
        </w:rPr>
        <w:t>Pavol Kurdel</w:t>
      </w:r>
      <w:r w:rsidR="00EE751C">
        <w:rPr>
          <w:rFonts w:ascii="Calibri" w:hAnsi="Calibri"/>
          <w:sz w:val="18"/>
          <w:szCs w:val="18"/>
          <w:vertAlign w:val="superscript"/>
          <w:lang w:val="en-US"/>
        </w:rPr>
        <w:t>1</w:t>
      </w:r>
      <w:r w:rsidR="00EE751C" w:rsidRPr="008D53B7">
        <w:rPr>
          <w:rFonts w:ascii="Calibri" w:hAnsi="Calibri"/>
          <w:sz w:val="18"/>
          <w:szCs w:val="18"/>
          <w:lang w:val="en-US"/>
        </w:rPr>
        <w:t>,</w:t>
      </w:r>
      <w:r w:rsidR="00EE751C">
        <w:rPr>
          <w:rFonts w:ascii="Calibri" w:hAnsi="Calibri"/>
          <w:sz w:val="18"/>
          <w:szCs w:val="18"/>
          <w:lang w:val="en-US"/>
        </w:rPr>
        <w:t xml:space="preserve"> </w:t>
      </w:r>
      <w:bookmarkStart w:id="0" w:name="_GoBack"/>
      <w:bookmarkEnd w:id="0"/>
      <w:r w:rsidRPr="008D53B7">
        <w:rPr>
          <w:rFonts w:ascii="Calibri" w:hAnsi="Calibri"/>
          <w:sz w:val="18"/>
          <w:szCs w:val="18"/>
          <w:lang w:val="en-US"/>
        </w:rPr>
        <w:t>Marek</w:t>
      </w:r>
      <w:r w:rsidR="0005574B" w:rsidRPr="008D53B7">
        <w:rPr>
          <w:rFonts w:ascii="Calibri" w:hAnsi="Calibri"/>
          <w:sz w:val="18"/>
          <w:szCs w:val="18"/>
          <w:lang w:val="en-US"/>
        </w:rPr>
        <w:t xml:space="preserve"> </w:t>
      </w:r>
      <w:r w:rsidR="006C7A20" w:rsidRPr="008D53B7">
        <w:rPr>
          <w:rFonts w:ascii="Calibri" w:hAnsi="Calibri"/>
          <w:sz w:val="18"/>
          <w:szCs w:val="18"/>
          <w:lang w:val="en-US"/>
        </w:rPr>
        <w:t>C</w:t>
      </w:r>
      <w:r w:rsidRPr="008D53B7">
        <w:rPr>
          <w:rFonts w:ascii="Calibri" w:hAnsi="Calibri"/>
          <w:sz w:val="18"/>
          <w:szCs w:val="18"/>
          <w:lang w:val="en-US"/>
        </w:rPr>
        <w:t>e</w:t>
      </w:r>
      <w:r w:rsidR="006C7A20" w:rsidRPr="008D53B7">
        <w:rPr>
          <w:rFonts w:ascii="Calibri" w:hAnsi="Calibri"/>
          <w:sz w:val="18"/>
          <w:szCs w:val="18"/>
          <w:lang w:val="en-US"/>
        </w:rPr>
        <w:t>s</w:t>
      </w:r>
      <w:r w:rsidRPr="008D53B7">
        <w:rPr>
          <w:rFonts w:ascii="Calibri" w:hAnsi="Calibri"/>
          <w:sz w:val="18"/>
          <w:szCs w:val="18"/>
          <w:lang w:val="en-US"/>
        </w:rPr>
        <w:t>kovi</w:t>
      </w:r>
      <w:r w:rsidR="006C7A20" w:rsidRPr="008D53B7">
        <w:rPr>
          <w:rFonts w:ascii="Calibri" w:hAnsi="Calibri"/>
          <w:sz w:val="18"/>
          <w:szCs w:val="18"/>
          <w:lang w:val="en-US"/>
        </w:rPr>
        <w:t>c</w:t>
      </w:r>
      <w:r w:rsidR="003D03EA" w:rsidRPr="008D53B7">
        <w:rPr>
          <w:rFonts w:ascii="Calibri" w:hAnsi="Calibri"/>
          <w:sz w:val="18"/>
          <w:szCs w:val="18"/>
          <w:vertAlign w:val="superscript"/>
          <w:lang w:val="en-US"/>
        </w:rPr>
        <w:t>1</w:t>
      </w:r>
      <w:r w:rsidR="0005574B" w:rsidRPr="008D53B7">
        <w:rPr>
          <w:rFonts w:ascii="Calibri" w:hAnsi="Calibri"/>
          <w:sz w:val="18"/>
          <w:szCs w:val="18"/>
          <w:lang w:val="en-US"/>
        </w:rPr>
        <w:t xml:space="preserve">, </w:t>
      </w:r>
      <w:r w:rsidR="00F65D0B" w:rsidRPr="008D53B7">
        <w:rPr>
          <w:rFonts w:ascii="Calibri" w:hAnsi="Calibri"/>
          <w:sz w:val="18"/>
          <w:szCs w:val="18"/>
          <w:lang w:val="en-US"/>
        </w:rPr>
        <w:t>Anton</w:t>
      </w:r>
      <w:r w:rsidR="00EF7C52" w:rsidRPr="008D53B7">
        <w:rPr>
          <w:rFonts w:ascii="Calibri" w:hAnsi="Calibri"/>
          <w:sz w:val="18"/>
          <w:szCs w:val="18"/>
          <w:lang w:val="en-US"/>
        </w:rPr>
        <w:t xml:space="preserve"> </w:t>
      </w:r>
      <w:r w:rsidR="00F65D0B" w:rsidRPr="008D53B7">
        <w:rPr>
          <w:rFonts w:ascii="Calibri" w:hAnsi="Calibri"/>
          <w:sz w:val="18"/>
          <w:szCs w:val="18"/>
          <w:lang w:val="en-US"/>
        </w:rPr>
        <w:t>Panda</w:t>
      </w:r>
      <w:r w:rsidR="003D03EA" w:rsidRPr="008D53B7">
        <w:rPr>
          <w:rFonts w:ascii="Calibri" w:hAnsi="Calibri"/>
          <w:sz w:val="18"/>
          <w:szCs w:val="18"/>
          <w:vertAlign w:val="superscript"/>
          <w:lang w:val="en-US"/>
        </w:rPr>
        <w:t>2</w:t>
      </w:r>
      <w:r w:rsidR="00311493" w:rsidRPr="008D53B7">
        <w:rPr>
          <w:rFonts w:ascii="Calibri" w:hAnsi="Calibri"/>
          <w:sz w:val="18"/>
          <w:szCs w:val="18"/>
          <w:vertAlign w:val="superscript"/>
          <w:lang w:val="en-US"/>
        </w:rPr>
        <w:t>,3</w:t>
      </w:r>
      <w:r w:rsidR="00EF7C52" w:rsidRPr="008D53B7">
        <w:rPr>
          <w:rFonts w:ascii="Calibri" w:hAnsi="Calibri"/>
          <w:sz w:val="18"/>
          <w:szCs w:val="18"/>
          <w:lang w:val="en-US"/>
        </w:rPr>
        <w:t xml:space="preserve">, </w:t>
      </w:r>
      <w:r w:rsidR="00F65D0B" w:rsidRPr="008D53B7">
        <w:rPr>
          <w:rFonts w:ascii="Calibri" w:hAnsi="Calibri"/>
          <w:sz w:val="18"/>
          <w:szCs w:val="18"/>
          <w:lang w:val="en-US"/>
        </w:rPr>
        <w:t>Natalia Gecejov</w:t>
      </w:r>
      <w:r w:rsidR="006C7A20" w:rsidRPr="008D53B7">
        <w:rPr>
          <w:rFonts w:ascii="Calibri" w:hAnsi="Calibri"/>
          <w:sz w:val="18"/>
          <w:szCs w:val="18"/>
          <w:lang w:val="en-US"/>
        </w:rPr>
        <w:t>a</w:t>
      </w:r>
      <w:r w:rsidR="003D03EA" w:rsidRPr="008D53B7">
        <w:rPr>
          <w:rFonts w:ascii="Calibri" w:hAnsi="Calibri"/>
          <w:sz w:val="18"/>
          <w:szCs w:val="18"/>
          <w:vertAlign w:val="superscript"/>
          <w:lang w:val="en-US"/>
        </w:rPr>
        <w:t>1</w:t>
      </w:r>
    </w:p>
    <w:p w14:paraId="126BF6B2" w14:textId="085D66A4" w:rsidR="0005574B" w:rsidRPr="008D53B7" w:rsidRDefault="00DF7A51" w:rsidP="00A26432">
      <w:pPr>
        <w:jc w:val="right"/>
        <w:rPr>
          <w:rFonts w:ascii="Calibri" w:hAnsi="Calibri" w:cs="Aharoni"/>
          <w:lang w:val="en-US"/>
        </w:rPr>
      </w:pPr>
      <w:r w:rsidRPr="008D53B7">
        <w:rPr>
          <w:rFonts w:ascii="Calibri" w:hAnsi="Calibri" w:cs="Aharoni"/>
          <w:vertAlign w:val="superscript"/>
          <w:lang w:val="en-US"/>
        </w:rPr>
        <w:t>1</w:t>
      </w:r>
      <w:r w:rsidR="0005574B" w:rsidRPr="008D53B7">
        <w:rPr>
          <w:rFonts w:ascii="Calibri" w:hAnsi="Calibri" w:cs="Aharoni"/>
          <w:lang w:val="en-US"/>
        </w:rPr>
        <w:t>Faculty of</w:t>
      </w:r>
      <w:r w:rsidR="00A26432" w:rsidRPr="008D53B7">
        <w:rPr>
          <w:rFonts w:ascii="Calibri" w:hAnsi="Calibri" w:cs="Aharoni"/>
          <w:lang w:val="en-US"/>
        </w:rPr>
        <w:t xml:space="preserve"> </w:t>
      </w:r>
      <w:r w:rsidR="00061CE3" w:rsidRPr="008D53B7">
        <w:rPr>
          <w:rFonts w:ascii="Calibri" w:hAnsi="Calibri" w:cs="Aharoni"/>
          <w:lang w:val="en-US"/>
        </w:rPr>
        <w:t>Aeronautics</w:t>
      </w:r>
      <w:r w:rsidR="0005574B" w:rsidRPr="008D53B7">
        <w:rPr>
          <w:rFonts w:ascii="Calibri" w:hAnsi="Calibri" w:cs="Aharoni"/>
          <w:lang w:val="en-US"/>
        </w:rPr>
        <w:t xml:space="preserve">, Technical University of Kosice, </w:t>
      </w:r>
      <w:proofErr w:type="spellStart"/>
      <w:r w:rsidR="00061CE3" w:rsidRPr="008D53B7">
        <w:rPr>
          <w:rFonts w:ascii="Calibri" w:hAnsi="Calibri" w:cs="Aharoni"/>
          <w:lang w:val="en-US"/>
        </w:rPr>
        <w:t>Rampov</w:t>
      </w:r>
      <w:r w:rsidR="006C7A20" w:rsidRPr="008D53B7">
        <w:rPr>
          <w:rFonts w:ascii="Calibri" w:hAnsi="Calibri" w:cs="Aharoni"/>
          <w:lang w:val="en-US"/>
        </w:rPr>
        <w:t>a</w:t>
      </w:r>
      <w:proofErr w:type="spellEnd"/>
      <w:r w:rsidR="0005574B" w:rsidRPr="008D53B7">
        <w:rPr>
          <w:rFonts w:ascii="Calibri" w:hAnsi="Calibri" w:cs="Aharoni"/>
          <w:lang w:val="en-US"/>
        </w:rPr>
        <w:t xml:space="preserve"> </w:t>
      </w:r>
      <w:r w:rsidR="00061CE3" w:rsidRPr="008D53B7">
        <w:rPr>
          <w:rFonts w:ascii="Calibri" w:hAnsi="Calibri" w:cs="Aharoni"/>
          <w:lang w:val="en-US"/>
        </w:rPr>
        <w:t>7</w:t>
      </w:r>
      <w:r w:rsidR="0005574B" w:rsidRPr="008D53B7">
        <w:rPr>
          <w:rFonts w:ascii="Calibri" w:hAnsi="Calibri" w:cs="Aharoni"/>
          <w:lang w:val="en-US"/>
        </w:rPr>
        <w:t xml:space="preserve">, </w:t>
      </w:r>
      <w:r w:rsidR="009220A2" w:rsidRPr="008D53B7">
        <w:rPr>
          <w:rFonts w:ascii="Calibri" w:hAnsi="Calibri" w:cs="Aharoni"/>
          <w:lang w:val="en-US"/>
        </w:rPr>
        <w:t>0401</w:t>
      </w:r>
      <w:r w:rsidR="0005574B" w:rsidRPr="008D53B7">
        <w:rPr>
          <w:rFonts w:ascii="Calibri" w:hAnsi="Calibri" w:cs="Aharoni"/>
          <w:lang w:val="en-US"/>
        </w:rPr>
        <w:t xml:space="preserve"> </w:t>
      </w:r>
      <w:r w:rsidR="009220A2" w:rsidRPr="008D53B7">
        <w:rPr>
          <w:rFonts w:ascii="Calibri" w:hAnsi="Calibri" w:cs="Aharoni"/>
          <w:lang w:val="en-US"/>
        </w:rPr>
        <w:t>Ko</w:t>
      </w:r>
      <w:r w:rsidR="006C7A20" w:rsidRPr="008D53B7">
        <w:rPr>
          <w:rFonts w:ascii="Calibri" w:hAnsi="Calibri" w:cs="Aharoni"/>
          <w:lang w:val="en-US"/>
        </w:rPr>
        <w:t>s</w:t>
      </w:r>
      <w:r w:rsidR="009220A2" w:rsidRPr="008D53B7">
        <w:rPr>
          <w:rFonts w:ascii="Calibri" w:hAnsi="Calibri" w:cs="Aharoni"/>
          <w:lang w:val="en-US"/>
        </w:rPr>
        <w:t>ice</w:t>
      </w:r>
      <w:r w:rsidR="0005574B" w:rsidRPr="008D53B7">
        <w:rPr>
          <w:rFonts w:ascii="Calibri" w:hAnsi="Calibri" w:cs="Aharoni"/>
          <w:lang w:val="en-US"/>
        </w:rPr>
        <w:t>, Slovak Republic</w:t>
      </w:r>
    </w:p>
    <w:p w14:paraId="043409A2" w14:textId="294C3B8B" w:rsidR="00DF7A51" w:rsidRPr="008D53B7" w:rsidRDefault="003D03EA" w:rsidP="00DF7A51">
      <w:pPr>
        <w:jc w:val="right"/>
        <w:rPr>
          <w:rFonts w:ascii="Calibri" w:hAnsi="Calibri" w:cs="Aharoni"/>
          <w:lang w:val="en-US"/>
        </w:rPr>
      </w:pPr>
      <w:r w:rsidRPr="008D53B7">
        <w:rPr>
          <w:rFonts w:ascii="Calibri" w:hAnsi="Calibri" w:cs="Aharoni"/>
          <w:vertAlign w:val="superscript"/>
          <w:lang w:val="en-US"/>
        </w:rPr>
        <w:t>2</w:t>
      </w:r>
      <w:r w:rsidR="00DF7A51" w:rsidRPr="008D53B7">
        <w:rPr>
          <w:rFonts w:ascii="Calibri" w:hAnsi="Calibri" w:cs="Aharoni"/>
          <w:lang w:val="en-US"/>
        </w:rPr>
        <w:t xml:space="preserve">Faculty of Manufacturing Technologies with a seat in </w:t>
      </w:r>
      <w:proofErr w:type="spellStart"/>
      <w:r w:rsidR="00DF7A51" w:rsidRPr="008D53B7">
        <w:rPr>
          <w:rFonts w:ascii="Calibri" w:hAnsi="Calibri" w:cs="Aharoni"/>
          <w:lang w:val="en-US"/>
        </w:rPr>
        <w:t>Pre</w:t>
      </w:r>
      <w:r w:rsidR="006C7A20" w:rsidRPr="008D53B7">
        <w:rPr>
          <w:rFonts w:ascii="Calibri" w:hAnsi="Calibri" w:cs="Aharoni"/>
          <w:lang w:val="en-US"/>
        </w:rPr>
        <w:t>s</w:t>
      </w:r>
      <w:r w:rsidR="00DF7A51" w:rsidRPr="008D53B7">
        <w:rPr>
          <w:rFonts w:ascii="Calibri" w:hAnsi="Calibri" w:cs="Aharoni"/>
          <w:lang w:val="en-US"/>
        </w:rPr>
        <w:t>ov</w:t>
      </w:r>
      <w:proofErr w:type="spellEnd"/>
      <w:r w:rsidR="00DF7A51" w:rsidRPr="008D53B7">
        <w:rPr>
          <w:rFonts w:ascii="Calibri" w:hAnsi="Calibri" w:cs="Aharoni"/>
          <w:lang w:val="en-US"/>
        </w:rPr>
        <w:t xml:space="preserve">, Technical University of Kosice, </w:t>
      </w:r>
      <w:proofErr w:type="spellStart"/>
      <w:r w:rsidR="00DF7A51" w:rsidRPr="008D53B7">
        <w:rPr>
          <w:rFonts w:ascii="Calibri" w:hAnsi="Calibri" w:cs="Aharoni"/>
          <w:lang w:val="en-US"/>
        </w:rPr>
        <w:t>Bayerova</w:t>
      </w:r>
      <w:proofErr w:type="spellEnd"/>
      <w:r w:rsidR="00DF7A51" w:rsidRPr="008D53B7">
        <w:rPr>
          <w:rFonts w:ascii="Calibri" w:hAnsi="Calibri" w:cs="Aharoni"/>
          <w:lang w:val="en-US"/>
        </w:rPr>
        <w:t xml:space="preserve"> 1, 080 01 </w:t>
      </w:r>
      <w:proofErr w:type="spellStart"/>
      <w:r w:rsidR="00DF7A51" w:rsidRPr="008D53B7">
        <w:rPr>
          <w:rFonts w:ascii="Calibri" w:hAnsi="Calibri" w:cs="Aharoni"/>
          <w:lang w:val="en-US"/>
        </w:rPr>
        <w:t>Pre</w:t>
      </w:r>
      <w:r w:rsidR="006C7A20" w:rsidRPr="008D53B7">
        <w:rPr>
          <w:rFonts w:ascii="Calibri" w:hAnsi="Calibri" w:cs="Aharoni"/>
          <w:lang w:val="en-US"/>
        </w:rPr>
        <w:t>s</w:t>
      </w:r>
      <w:r w:rsidR="00DF7A51" w:rsidRPr="008D53B7">
        <w:rPr>
          <w:rFonts w:ascii="Calibri" w:hAnsi="Calibri" w:cs="Aharoni"/>
          <w:lang w:val="en-US"/>
        </w:rPr>
        <w:t>ov</w:t>
      </w:r>
      <w:proofErr w:type="spellEnd"/>
      <w:r w:rsidR="00DF7A51" w:rsidRPr="008D53B7">
        <w:rPr>
          <w:rFonts w:ascii="Calibri" w:hAnsi="Calibri" w:cs="Aharoni"/>
          <w:lang w:val="en-US"/>
        </w:rPr>
        <w:t>, Slovak Republic</w:t>
      </w:r>
    </w:p>
    <w:p w14:paraId="76F83308" w14:textId="121AB980" w:rsidR="00311493" w:rsidRPr="008D53B7" w:rsidRDefault="00311493" w:rsidP="00311493">
      <w:pPr>
        <w:jc w:val="right"/>
        <w:rPr>
          <w:rFonts w:ascii="Calibri" w:hAnsi="Calibri" w:cs="Aharoni"/>
          <w:lang w:val="en-US"/>
        </w:rPr>
      </w:pPr>
      <w:r w:rsidRPr="008D53B7">
        <w:rPr>
          <w:rFonts w:ascii="Calibri" w:hAnsi="Calibri" w:cs="Aharoni"/>
          <w:vertAlign w:val="superscript"/>
          <w:lang w:val="en-US"/>
        </w:rPr>
        <w:t>3</w:t>
      </w:r>
      <w:r w:rsidRPr="008D53B7">
        <w:rPr>
          <w:rFonts w:ascii="Calibri" w:hAnsi="Calibri" w:cs="Aharoni"/>
          <w:lang w:val="en-US"/>
        </w:rPr>
        <w:t xml:space="preserve">Institute of Technology and Business in </w:t>
      </w:r>
      <w:r w:rsidR="006C7A20" w:rsidRPr="008D53B7">
        <w:rPr>
          <w:rFonts w:ascii="Calibri" w:hAnsi="Calibri" w:cs="Aharoni"/>
          <w:lang w:val="en-US"/>
        </w:rPr>
        <w:t>C</w:t>
      </w:r>
      <w:r w:rsidRPr="008D53B7">
        <w:rPr>
          <w:rFonts w:ascii="Calibri" w:hAnsi="Calibri" w:cs="Aharoni"/>
          <w:lang w:val="en-US"/>
        </w:rPr>
        <w:t>esk</w:t>
      </w:r>
      <w:r w:rsidR="007618A8" w:rsidRPr="008D53B7">
        <w:rPr>
          <w:rFonts w:ascii="Calibri" w:hAnsi="Calibri" w:cs="Aharoni"/>
          <w:lang w:val="en-US"/>
        </w:rPr>
        <w:t>e</w:t>
      </w:r>
      <w:r w:rsidRPr="008D53B7">
        <w:rPr>
          <w:rFonts w:ascii="Calibri" w:hAnsi="Calibri" w:cs="Aharoni"/>
          <w:lang w:val="en-US"/>
        </w:rPr>
        <w:t xml:space="preserve"> Bud</w:t>
      </w:r>
      <w:r w:rsidR="007618A8" w:rsidRPr="008D53B7">
        <w:rPr>
          <w:rFonts w:ascii="Calibri" w:hAnsi="Calibri" w:cs="Aharoni"/>
          <w:lang w:val="en-US"/>
        </w:rPr>
        <w:t>e</w:t>
      </w:r>
      <w:r w:rsidRPr="008D53B7">
        <w:rPr>
          <w:rFonts w:ascii="Calibri" w:hAnsi="Calibri" w:cs="Aharoni"/>
          <w:lang w:val="en-US"/>
        </w:rPr>
        <w:t xml:space="preserve">jovice, Faculty of Technology, Department of Mechanical Engineering, </w:t>
      </w:r>
      <w:proofErr w:type="spellStart"/>
      <w:r w:rsidRPr="008D53B7">
        <w:rPr>
          <w:rFonts w:ascii="Calibri" w:hAnsi="Calibri" w:cs="Aharoni"/>
          <w:lang w:val="en-US"/>
        </w:rPr>
        <w:t>Okru</w:t>
      </w:r>
      <w:r w:rsidR="007618A8" w:rsidRPr="008D53B7">
        <w:rPr>
          <w:rFonts w:ascii="Calibri" w:hAnsi="Calibri" w:cs="Aharoni"/>
          <w:lang w:val="en-US"/>
        </w:rPr>
        <w:t>z</w:t>
      </w:r>
      <w:r w:rsidRPr="008D53B7">
        <w:rPr>
          <w:rFonts w:ascii="Calibri" w:hAnsi="Calibri" w:cs="Aharoni"/>
          <w:lang w:val="en-US"/>
        </w:rPr>
        <w:t>n</w:t>
      </w:r>
      <w:r w:rsidR="007618A8" w:rsidRPr="008D53B7">
        <w:rPr>
          <w:rFonts w:ascii="Calibri" w:hAnsi="Calibri" w:cs="Aharoni"/>
          <w:lang w:val="en-US"/>
        </w:rPr>
        <w:t>i</w:t>
      </w:r>
      <w:proofErr w:type="spellEnd"/>
      <w:r w:rsidRPr="008D53B7">
        <w:rPr>
          <w:rFonts w:ascii="Calibri" w:hAnsi="Calibri" w:cs="Aharoni"/>
          <w:lang w:val="en-US"/>
        </w:rPr>
        <w:t xml:space="preserve"> 10, </w:t>
      </w:r>
      <w:r w:rsidR="006C7A20" w:rsidRPr="008D53B7">
        <w:rPr>
          <w:rFonts w:ascii="Calibri" w:hAnsi="Calibri" w:cs="Aharoni"/>
          <w:lang w:val="en-US"/>
        </w:rPr>
        <w:t>C</w:t>
      </w:r>
      <w:r w:rsidRPr="008D53B7">
        <w:rPr>
          <w:rFonts w:ascii="Calibri" w:hAnsi="Calibri" w:cs="Aharoni"/>
          <w:lang w:val="en-US"/>
        </w:rPr>
        <w:t>esk</w:t>
      </w:r>
      <w:r w:rsidR="007618A8" w:rsidRPr="008D53B7">
        <w:rPr>
          <w:rFonts w:ascii="Calibri" w:hAnsi="Calibri" w:cs="Aharoni"/>
          <w:lang w:val="en-US"/>
        </w:rPr>
        <w:t>e</w:t>
      </w:r>
      <w:r w:rsidRPr="008D53B7">
        <w:rPr>
          <w:rFonts w:ascii="Calibri" w:hAnsi="Calibri" w:cs="Aharoni"/>
          <w:lang w:val="en-US"/>
        </w:rPr>
        <w:t xml:space="preserve"> Bud</w:t>
      </w:r>
      <w:r w:rsidR="007618A8" w:rsidRPr="008D53B7">
        <w:rPr>
          <w:rFonts w:ascii="Calibri" w:hAnsi="Calibri" w:cs="Aharoni"/>
          <w:lang w:val="en-US"/>
        </w:rPr>
        <w:t>e</w:t>
      </w:r>
      <w:r w:rsidRPr="008D53B7">
        <w:rPr>
          <w:rFonts w:ascii="Calibri" w:hAnsi="Calibri" w:cs="Aharoni"/>
          <w:lang w:val="en-US"/>
        </w:rPr>
        <w:t>jovice, Czech Republic</w:t>
      </w:r>
    </w:p>
    <w:p w14:paraId="182FC48A" w14:textId="515D2CCA" w:rsidR="00B612E2" w:rsidRPr="008D53B7" w:rsidRDefault="00A30D0F" w:rsidP="00AB3396">
      <w:pPr>
        <w:jc w:val="right"/>
        <w:rPr>
          <w:rFonts w:ascii="Calibri" w:hAnsi="Calibri"/>
          <w:b/>
          <w:lang w:val="en-US"/>
        </w:rPr>
      </w:pPr>
      <w:r w:rsidRPr="00A30D0F">
        <w:rPr>
          <w:rFonts w:ascii="Calibri" w:hAnsi="Calibri"/>
          <w:b/>
          <w:lang w:val="en-US"/>
        </w:rPr>
        <w:t>DOI: 10.17973/MMSJ.2026_03_2025116</w:t>
      </w:r>
    </w:p>
    <w:p w14:paraId="7B939E26" w14:textId="41C4F153" w:rsidR="00861008" w:rsidRPr="008D53B7" w:rsidRDefault="00B612E2" w:rsidP="005543BD">
      <w:pPr>
        <w:pStyle w:val="Nadpis2"/>
        <w:ind w:left="425"/>
        <w:jc w:val="right"/>
        <w:rPr>
          <w:rFonts w:ascii="Calibri" w:hAnsi="Calibri"/>
          <w:lang w:val="en-US"/>
        </w:rPr>
      </w:pPr>
      <w:r w:rsidRPr="008D53B7">
        <w:rPr>
          <w:rFonts w:ascii="Calibri" w:hAnsi="Calibri"/>
          <w:lang w:val="en-US"/>
        </w:rPr>
        <w:t>e-mail</w:t>
      </w:r>
      <w:r w:rsidR="00424585" w:rsidRPr="008D53B7">
        <w:rPr>
          <w:rFonts w:ascii="Calibri" w:hAnsi="Calibri"/>
          <w:lang w:val="en-US"/>
        </w:rPr>
        <w:t xml:space="preserve">: </w:t>
      </w:r>
      <w:hyperlink r:id="rId11" w:history="1">
        <w:r w:rsidR="00543901" w:rsidRPr="008D53B7">
          <w:rPr>
            <w:rStyle w:val="Hypertextovodkaz"/>
            <w:rFonts w:ascii="Calibri" w:hAnsi="Calibri" w:cs="Calibri"/>
            <w:color w:val="auto"/>
            <w:szCs w:val="18"/>
            <w:u w:val="none"/>
            <w:lang w:val="en-US"/>
          </w:rPr>
          <w:t>anton.panda@tuke.sk</w:t>
        </w:r>
      </w:hyperlink>
    </w:p>
    <w:p w14:paraId="018823F2" w14:textId="7730D3E4" w:rsidR="00742B66" w:rsidRPr="008D53B7" w:rsidRDefault="00742B66" w:rsidP="00742B66">
      <w:pPr>
        <w:rPr>
          <w:rFonts w:ascii="Calibri" w:hAnsi="Calibri" w:cs="Arial"/>
          <w:color w:val="000000"/>
          <w:szCs w:val="18"/>
          <w:lang w:val="en-US"/>
        </w:rPr>
      </w:pPr>
      <w:r w:rsidRPr="008D53B7">
        <w:rPr>
          <w:rFonts w:ascii="Calibri" w:hAnsi="Calibri" w:cs="Arial"/>
          <w:color w:val="000000"/>
          <w:szCs w:val="18"/>
          <w:lang w:val="en-US"/>
        </w:rPr>
        <w:t>The article focuses on optimizing the transmission and processing of information within airport information systems. To solve this problem, it is necessary to know the absolute information flow and the method of signaling emergency conditions, which complement the overall reliability of the systems and also have an economic impact on their operation. Using logit models and prognostic simulations, the hierarchy of weights of various types of airport information that affect the safety, smoothness, and operational readiness of the airport is analyzed. The research focuses on identifying critical paths in information flows, their delays, and the probabilities of failure of individual airport systems. Another important element is the observation of other factors in the area of technology optimization and the implementation of backup solutions, which are key to increasing reliability and minimizing the risk of operational failures. The presented model provides a framework for decision-making in the optimization of airport information systems from both a technical and economic point of view, which can significantly contribute to increasing the performance and safety of the entire aviation infrastructure.</w:t>
      </w:r>
    </w:p>
    <w:p w14:paraId="323D317D" w14:textId="77777777" w:rsidR="00B80989" w:rsidRPr="008D53B7" w:rsidRDefault="00B80989" w:rsidP="00B80989">
      <w:pPr>
        <w:pStyle w:val="Nadpis1"/>
        <w:spacing w:before="0" w:after="0"/>
        <w:ind w:left="284"/>
        <w:jc w:val="right"/>
        <w:rPr>
          <w:rFonts w:ascii="Calibri" w:hAnsi="Calibri"/>
          <w:sz w:val="18"/>
          <w:szCs w:val="18"/>
          <w:lang w:val="en-US"/>
        </w:rPr>
      </w:pPr>
      <w:r w:rsidRPr="008D53B7">
        <w:rPr>
          <w:rFonts w:ascii="Calibri" w:hAnsi="Calibri"/>
          <w:sz w:val="18"/>
          <w:szCs w:val="18"/>
          <w:lang w:val="en-US"/>
        </w:rPr>
        <w:t>Keywords</w:t>
      </w:r>
    </w:p>
    <w:p w14:paraId="49A61DD2" w14:textId="20C3704B" w:rsidR="00B34998" w:rsidRPr="008D53B7" w:rsidRDefault="0063781C" w:rsidP="00B34998">
      <w:pPr>
        <w:pStyle w:val="Nadpis1"/>
        <w:spacing w:before="0" w:after="0"/>
        <w:rPr>
          <w:rFonts w:ascii="Calibri" w:hAnsi="Calibri" w:cs="Arial"/>
          <w:b w:val="0"/>
          <w:caps w:val="0"/>
          <w:color w:val="000000"/>
          <w:sz w:val="18"/>
          <w:szCs w:val="18"/>
          <w:lang w:val="en-US"/>
        </w:rPr>
      </w:pPr>
      <w:r w:rsidRPr="008D53B7">
        <w:rPr>
          <w:rFonts w:ascii="Calibri" w:hAnsi="Calibri" w:cs="Arial"/>
          <w:b w:val="0"/>
          <w:caps w:val="0"/>
          <w:color w:val="000000"/>
          <w:sz w:val="18"/>
          <w:szCs w:val="18"/>
          <w:lang w:val="en-US"/>
        </w:rPr>
        <w:t>A</w:t>
      </w:r>
      <w:r w:rsidR="005C2367" w:rsidRPr="008D53B7">
        <w:rPr>
          <w:rFonts w:ascii="Calibri" w:hAnsi="Calibri" w:cs="Arial"/>
          <w:b w:val="0"/>
          <w:caps w:val="0"/>
          <w:color w:val="000000"/>
          <w:sz w:val="18"/>
          <w:szCs w:val="18"/>
          <w:lang w:val="en-US"/>
        </w:rPr>
        <w:t>irport information systems</w:t>
      </w:r>
      <w:r w:rsidR="00C176AB" w:rsidRPr="008D53B7">
        <w:rPr>
          <w:rFonts w:ascii="Calibri" w:hAnsi="Calibri" w:cs="Arial"/>
          <w:b w:val="0"/>
          <w:caps w:val="0"/>
          <w:color w:val="000000"/>
          <w:sz w:val="18"/>
          <w:szCs w:val="18"/>
          <w:lang w:val="en-US"/>
        </w:rPr>
        <w:t xml:space="preserve"> (AIS)</w:t>
      </w:r>
      <w:r w:rsidR="005C2367" w:rsidRPr="008D53B7">
        <w:rPr>
          <w:rFonts w:ascii="Calibri" w:hAnsi="Calibri" w:cs="Arial"/>
          <w:b w:val="0"/>
          <w:caps w:val="0"/>
          <w:color w:val="000000"/>
          <w:sz w:val="18"/>
          <w:szCs w:val="18"/>
          <w:lang w:val="en-US"/>
        </w:rPr>
        <w:t xml:space="preserve">, </w:t>
      </w:r>
      <w:r w:rsidRPr="008D53B7">
        <w:rPr>
          <w:rFonts w:ascii="Calibri" w:hAnsi="Calibri" w:cs="Arial"/>
          <w:b w:val="0"/>
          <w:caps w:val="0"/>
          <w:color w:val="000000"/>
          <w:sz w:val="18"/>
          <w:szCs w:val="18"/>
          <w:lang w:val="en-US"/>
        </w:rPr>
        <w:t>O</w:t>
      </w:r>
      <w:r w:rsidR="005C2367" w:rsidRPr="008D53B7">
        <w:rPr>
          <w:rFonts w:ascii="Calibri" w:hAnsi="Calibri" w:cs="Arial"/>
          <w:b w:val="0"/>
          <w:caps w:val="0"/>
          <w:color w:val="000000"/>
          <w:sz w:val="18"/>
          <w:szCs w:val="18"/>
          <w:lang w:val="en-US"/>
        </w:rPr>
        <w:t xml:space="preserve">ptimization of information transfer, </w:t>
      </w:r>
      <w:r w:rsidRPr="008D53B7">
        <w:rPr>
          <w:rFonts w:ascii="Calibri" w:hAnsi="Calibri" w:cs="Arial"/>
          <w:b w:val="0"/>
          <w:caps w:val="0"/>
          <w:color w:val="000000"/>
          <w:sz w:val="18"/>
          <w:szCs w:val="18"/>
          <w:lang w:val="en-US"/>
        </w:rPr>
        <w:t>R</w:t>
      </w:r>
      <w:r w:rsidR="005C2367" w:rsidRPr="008D53B7">
        <w:rPr>
          <w:rFonts w:ascii="Calibri" w:hAnsi="Calibri" w:cs="Arial"/>
          <w:b w:val="0"/>
          <w:caps w:val="0"/>
          <w:color w:val="000000"/>
          <w:sz w:val="18"/>
          <w:szCs w:val="18"/>
          <w:lang w:val="en-US"/>
        </w:rPr>
        <w:t xml:space="preserve">eliability, </w:t>
      </w:r>
      <w:r w:rsidRPr="008D53B7">
        <w:rPr>
          <w:rFonts w:ascii="Calibri" w:hAnsi="Calibri" w:cs="Arial"/>
          <w:b w:val="0"/>
          <w:caps w:val="0"/>
          <w:color w:val="000000"/>
          <w:sz w:val="18"/>
          <w:szCs w:val="18"/>
          <w:lang w:val="en-US"/>
        </w:rPr>
        <w:t>L</w:t>
      </w:r>
      <w:r w:rsidR="005C2367" w:rsidRPr="008D53B7">
        <w:rPr>
          <w:rFonts w:ascii="Calibri" w:hAnsi="Calibri" w:cs="Arial"/>
          <w:b w:val="0"/>
          <w:caps w:val="0"/>
          <w:color w:val="000000"/>
          <w:sz w:val="18"/>
          <w:szCs w:val="18"/>
          <w:lang w:val="en-US"/>
        </w:rPr>
        <w:t xml:space="preserve">ogit models, </w:t>
      </w:r>
      <w:r w:rsidRPr="008D53B7">
        <w:rPr>
          <w:rFonts w:ascii="Calibri" w:hAnsi="Calibri" w:cs="Arial"/>
          <w:b w:val="0"/>
          <w:caps w:val="0"/>
          <w:color w:val="000000"/>
          <w:sz w:val="18"/>
          <w:szCs w:val="18"/>
          <w:lang w:val="en-US"/>
        </w:rPr>
        <w:t>S</w:t>
      </w:r>
      <w:r w:rsidR="005C2367" w:rsidRPr="008D53B7">
        <w:rPr>
          <w:rFonts w:ascii="Calibri" w:hAnsi="Calibri" w:cs="Arial"/>
          <w:b w:val="0"/>
          <w:caps w:val="0"/>
          <w:color w:val="000000"/>
          <w:sz w:val="18"/>
          <w:szCs w:val="18"/>
          <w:lang w:val="en-US"/>
        </w:rPr>
        <w:t xml:space="preserve">imulation and forecasting, economic efficiency, </w:t>
      </w:r>
      <w:r w:rsidRPr="008D53B7">
        <w:rPr>
          <w:rFonts w:ascii="Calibri" w:hAnsi="Calibri" w:cs="Arial"/>
          <w:b w:val="0"/>
          <w:caps w:val="0"/>
          <w:color w:val="000000"/>
          <w:sz w:val="18"/>
          <w:szCs w:val="18"/>
          <w:lang w:val="en-US"/>
        </w:rPr>
        <w:t>A</w:t>
      </w:r>
      <w:r w:rsidR="005C2367" w:rsidRPr="008D53B7">
        <w:rPr>
          <w:rFonts w:ascii="Calibri" w:hAnsi="Calibri" w:cs="Arial"/>
          <w:b w:val="0"/>
          <w:caps w:val="0"/>
          <w:color w:val="000000"/>
          <w:sz w:val="18"/>
          <w:szCs w:val="18"/>
          <w:lang w:val="en-US"/>
        </w:rPr>
        <w:t>ir traffic.</w:t>
      </w:r>
    </w:p>
    <w:p w14:paraId="306DD1C3" w14:textId="6588BC21" w:rsidR="00F5619C" w:rsidRPr="008D53B7" w:rsidRDefault="006B128A" w:rsidP="00030555">
      <w:pPr>
        <w:pStyle w:val="Nadpis1"/>
        <w:ind w:left="284" w:hanging="284"/>
        <w:rPr>
          <w:rFonts w:ascii="Calibri" w:hAnsi="Calibri"/>
          <w:color w:val="2E74B5"/>
          <w:sz w:val="18"/>
          <w:szCs w:val="18"/>
          <w:lang w:val="en-US"/>
        </w:rPr>
      </w:pPr>
      <w:r w:rsidRPr="008D53B7">
        <w:rPr>
          <w:rFonts w:ascii="Calibri" w:hAnsi="Calibri"/>
          <w:color w:val="2E74B5"/>
          <w:sz w:val="18"/>
          <w:szCs w:val="18"/>
          <w:lang w:val="en-US"/>
        </w:rPr>
        <w:t xml:space="preserve">1 </w:t>
      </w:r>
      <w:r w:rsidR="00A2598A" w:rsidRPr="008D53B7">
        <w:rPr>
          <w:rFonts w:ascii="Calibri" w:hAnsi="Calibri"/>
          <w:color w:val="2E74B5"/>
          <w:sz w:val="18"/>
          <w:szCs w:val="18"/>
          <w:lang w:val="en-US"/>
        </w:rPr>
        <w:t xml:space="preserve">  </w:t>
      </w:r>
      <w:r w:rsidR="00F5619C" w:rsidRPr="008D53B7">
        <w:rPr>
          <w:rFonts w:ascii="Calibri" w:hAnsi="Calibri"/>
          <w:color w:val="2E74B5"/>
          <w:sz w:val="18"/>
          <w:szCs w:val="18"/>
          <w:lang w:val="en-US"/>
        </w:rPr>
        <w:t>Introduction</w:t>
      </w:r>
      <w:r w:rsidR="005617A4" w:rsidRPr="008D53B7">
        <w:rPr>
          <w:rFonts w:ascii="Calibri" w:hAnsi="Calibri"/>
          <w:color w:val="2E74B5"/>
          <w:sz w:val="18"/>
          <w:szCs w:val="18"/>
          <w:lang w:val="en-US"/>
        </w:rPr>
        <w:t xml:space="preserve"> </w:t>
      </w:r>
    </w:p>
    <w:p w14:paraId="64C517FB" w14:textId="11CC7D78" w:rsidR="00687279" w:rsidRPr="008D53B7" w:rsidRDefault="00687279" w:rsidP="00687279">
      <w:pPr>
        <w:spacing w:after="0" w:line="240" w:lineRule="auto"/>
        <w:rPr>
          <w:rFonts w:ascii="Calibri" w:hAnsi="Calibri" w:cs="Arial"/>
          <w:szCs w:val="18"/>
          <w:lang w:val="en-US"/>
        </w:rPr>
      </w:pPr>
      <w:r w:rsidRPr="008D53B7">
        <w:rPr>
          <w:rFonts w:ascii="Calibri" w:hAnsi="Calibri" w:cs="Arial"/>
          <w:szCs w:val="18"/>
          <w:lang w:val="en-US"/>
        </w:rPr>
        <w:t>An important aspect of solving and optimizing airport processes is their transition through optimization phases, which are the final residue of the use of artificial intelligence elements. If we get through all the modernization transitions, we can observe the airport itself in the process logic of electronic-technical elements. These elements are most often supplemented and replaced to speed up control information processes</w:t>
      </w:r>
      <w:r w:rsidR="00464A00">
        <w:rPr>
          <w:rFonts w:ascii="Calibri" w:hAnsi="Calibri" w:cs="Arial"/>
          <w:szCs w:val="18"/>
          <w:lang w:val="en-US"/>
        </w:rPr>
        <w:t xml:space="preserve"> [Tutak 2024]</w:t>
      </w:r>
      <w:r w:rsidRPr="008D53B7">
        <w:rPr>
          <w:rFonts w:ascii="Calibri" w:hAnsi="Calibri" w:cs="Arial"/>
          <w:szCs w:val="18"/>
          <w:lang w:val="en-US"/>
        </w:rPr>
        <w:t>. For these reasons, precise airport management is already an important node of logical operations that must be taken into account through information flows that are within the tolerance of their own limiters and limits (Fig. 1) for a smooth transition from unstable to stable information regimes</w:t>
      </w:r>
      <w:r w:rsidR="001D291F" w:rsidRPr="008D53B7">
        <w:rPr>
          <w:rFonts w:ascii="Calibri" w:hAnsi="Calibri" w:cs="Arial"/>
          <w:szCs w:val="18"/>
          <w:lang w:val="en-US"/>
        </w:rPr>
        <w:t xml:space="preserve"> </w:t>
      </w:r>
      <w:r w:rsidR="001D291F" w:rsidRPr="008D53B7">
        <w:rPr>
          <w:rFonts w:ascii="Calibri" w:hAnsi="Calibri" w:cs="Arial"/>
          <w:szCs w:val="18"/>
          <w:lang w:val="en-US"/>
        </w:rPr>
        <w:sym w:font="Symbol" w:char="F05B"/>
      </w:r>
      <w:proofErr w:type="spellStart"/>
      <w:r w:rsidR="001D291F" w:rsidRPr="008D53B7">
        <w:rPr>
          <w:rFonts w:ascii="Calibri" w:hAnsi="Calibri" w:cs="Arial"/>
          <w:szCs w:val="18"/>
          <w:lang w:val="en-US"/>
        </w:rPr>
        <w:t>Kurdel</w:t>
      </w:r>
      <w:proofErr w:type="spellEnd"/>
      <w:r w:rsidR="001D291F" w:rsidRPr="008D53B7">
        <w:rPr>
          <w:rFonts w:ascii="Calibri" w:hAnsi="Calibri" w:cs="Arial"/>
          <w:szCs w:val="18"/>
          <w:lang w:val="en-US"/>
        </w:rPr>
        <w:t xml:space="preserve"> 2018</w:t>
      </w:r>
      <w:r w:rsidR="001D291F" w:rsidRPr="008D53B7">
        <w:rPr>
          <w:rFonts w:ascii="Calibri" w:hAnsi="Calibri" w:cs="Arial"/>
          <w:szCs w:val="18"/>
          <w:lang w:val="en-US"/>
        </w:rPr>
        <w:sym w:font="Symbol" w:char="F05D"/>
      </w:r>
      <w:r w:rsidRPr="008D53B7">
        <w:rPr>
          <w:rFonts w:ascii="Calibri" w:hAnsi="Calibri" w:cs="Arial"/>
          <w:szCs w:val="18"/>
          <w:lang w:val="en-US"/>
        </w:rPr>
        <w:t>.</w:t>
      </w:r>
    </w:p>
    <w:p w14:paraId="70200822" w14:textId="17E505E0" w:rsidR="004A1745" w:rsidRPr="008D53B7" w:rsidRDefault="004A1745" w:rsidP="00687279">
      <w:pPr>
        <w:spacing w:after="0" w:line="240" w:lineRule="auto"/>
        <w:rPr>
          <w:rFonts w:ascii="Calibri" w:hAnsi="Calibri" w:cs="Arial"/>
          <w:szCs w:val="18"/>
          <w:lang w:val="en-US"/>
        </w:rPr>
      </w:pPr>
      <w:r w:rsidRPr="008D53B7">
        <w:rPr>
          <w:rFonts w:ascii="Calibri" w:hAnsi="Calibri" w:cs="Arial"/>
          <w:szCs w:val="18"/>
          <w:lang w:val="en-US"/>
        </w:rPr>
        <w:t xml:space="preserve">The airport </w:t>
      </w:r>
      <w:proofErr w:type="spellStart"/>
      <w:r w:rsidRPr="008D53B7">
        <w:rPr>
          <w:rFonts w:ascii="Calibri" w:hAnsi="Calibri" w:cs="Arial"/>
          <w:szCs w:val="18"/>
          <w:lang w:val="en-US"/>
        </w:rPr>
        <w:t>ergatic</w:t>
      </w:r>
      <w:proofErr w:type="spellEnd"/>
      <w:r w:rsidRPr="008D53B7">
        <w:rPr>
          <w:rFonts w:ascii="Calibri" w:hAnsi="Calibri" w:cs="Arial"/>
          <w:szCs w:val="18"/>
          <w:lang w:val="en-US"/>
        </w:rPr>
        <w:t xml:space="preserve"> system (AES) expresses the position of a person H of his technical activity M in the airport environment E, which is surrounded by the entire electronic-technical part to maintain it in a state supported by airport documentation. The </w:t>
      </w:r>
      <w:r w:rsidRPr="008D53B7">
        <w:rPr>
          <w:rFonts w:ascii="Calibri" w:hAnsi="Calibri" w:cs="Arial"/>
          <w:szCs w:val="18"/>
          <w:lang w:val="en-US"/>
        </w:rPr>
        <w:lastRenderedPageBreak/>
        <w:t>input of the operability of aviation information systems into the technically controlled environment as a quantity X(t) which is processed by the stabilization circuits LW and LM (see Fig. 1).</w:t>
      </w:r>
    </w:p>
    <w:p w14:paraId="1C036FAE" w14:textId="0DD70293" w:rsidR="00CD3A8A" w:rsidRPr="008D53B7" w:rsidRDefault="002F0169" w:rsidP="00687279">
      <w:pPr>
        <w:spacing w:after="0" w:line="240" w:lineRule="auto"/>
        <w:rPr>
          <w:rFonts w:ascii="Calibri" w:hAnsi="Calibri" w:cs="Arial"/>
          <w:szCs w:val="18"/>
          <w:lang w:val="en-US"/>
        </w:rPr>
      </w:pPr>
      <w:r w:rsidRPr="008D53B7">
        <w:rPr>
          <w:rFonts w:ascii="Calibri" w:hAnsi="Calibri" w:cs="Arial"/>
          <w:noProof/>
          <w:szCs w:val="18"/>
          <w:lang w:val="cs-CZ" w:eastAsia="cs-CZ"/>
        </w:rPr>
        <w:drawing>
          <wp:inline distT="0" distB="0" distL="0" distR="0" wp14:anchorId="0C8A77E1" wp14:editId="6F89F058">
            <wp:extent cx="2969895" cy="1586049"/>
            <wp:effectExtent l="0" t="0" r="1905" b="0"/>
            <wp:docPr id="77877446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74467" name=""/>
                    <pic:cNvPicPr/>
                  </pic:nvPicPr>
                  <pic:blipFill rotWithShape="1">
                    <a:blip r:embed="rId12"/>
                    <a:srcRect t="9895"/>
                    <a:stretch/>
                  </pic:blipFill>
                  <pic:spPr bwMode="auto">
                    <a:xfrm>
                      <a:off x="0" y="0"/>
                      <a:ext cx="2969895" cy="1586049"/>
                    </a:xfrm>
                    <a:prstGeom prst="rect">
                      <a:avLst/>
                    </a:prstGeom>
                    <a:ln>
                      <a:noFill/>
                    </a:ln>
                    <a:extLst>
                      <a:ext uri="{53640926-AAD7-44D8-BBD7-CCE9431645EC}">
                        <a14:shadowObscured xmlns:a14="http://schemas.microsoft.com/office/drawing/2010/main"/>
                      </a:ext>
                    </a:extLst>
                  </pic:spPr>
                </pic:pic>
              </a:graphicData>
            </a:graphic>
          </wp:inline>
        </w:drawing>
      </w:r>
    </w:p>
    <w:p w14:paraId="68F66743" w14:textId="4057404E" w:rsidR="00925A28" w:rsidRPr="008D53B7" w:rsidRDefault="00B159A6" w:rsidP="00E62C16">
      <w:pPr>
        <w:spacing w:line="276" w:lineRule="auto"/>
        <w:rPr>
          <w:rFonts w:ascii="Calibri" w:hAnsi="Calibri"/>
          <w:bCs/>
          <w:iCs/>
          <w:color w:val="2E74B5"/>
          <w:sz w:val="16"/>
          <w:szCs w:val="16"/>
          <w:lang w:val="en-US"/>
        </w:rPr>
      </w:pPr>
      <w:r w:rsidRPr="008D53B7">
        <w:rPr>
          <w:rFonts w:ascii="Calibri" w:hAnsi="Calibri"/>
          <w:b/>
          <w:color w:val="2E74B5"/>
          <w:sz w:val="16"/>
          <w:szCs w:val="16"/>
          <w:lang w:val="en-US"/>
        </w:rPr>
        <w:t xml:space="preserve">Figure 1. </w:t>
      </w:r>
      <w:r w:rsidR="00925A28" w:rsidRPr="008D53B7">
        <w:rPr>
          <w:rFonts w:ascii="Calibri" w:hAnsi="Calibri"/>
          <w:bCs/>
          <w:iCs/>
          <w:color w:val="2E74B5"/>
          <w:sz w:val="16"/>
          <w:szCs w:val="16"/>
          <w:lang w:val="en-US"/>
        </w:rPr>
        <w:t>Global</w:t>
      </w:r>
      <w:r w:rsidR="00585F53" w:rsidRPr="008D53B7">
        <w:rPr>
          <w:rFonts w:ascii="Calibri" w:hAnsi="Calibri"/>
          <w:bCs/>
          <w:iCs/>
          <w:color w:val="2E74B5"/>
          <w:sz w:val="16"/>
          <w:szCs w:val="16"/>
          <w:lang w:val="en-US"/>
        </w:rPr>
        <w:t xml:space="preserve"> </w:t>
      </w:r>
      <w:r w:rsidR="009D0A69" w:rsidRPr="008D53B7">
        <w:rPr>
          <w:rFonts w:ascii="Calibri" w:hAnsi="Calibri"/>
          <w:bCs/>
          <w:iCs/>
          <w:color w:val="2E74B5"/>
          <w:sz w:val="16"/>
          <w:szCs w:val="16"/>
          <w:lang w:val="en-US"/>
        </w:rPr>
        <w:t>technical non</w:t>
      </w:r>
      <w:r w:rsidR="007320D1" w:rsidRPr="008D53B7">
        <w:rPr>
          <w:rFonts w:ascii="Calibri" w:hAnsi="Calibri"/>
          <w:bCs/>
          <w:iCs/>
          <w:color w:val="2E74B5"/>
          <w:sz w:val="16"/>
          <w:szCs w:val="16"/>
          <w:lang w:val="en-US"/>
        </w:rPr>
        <w:t>-linear</w:t>
      </w:r>
      <w:r w:rsidR="00585F53" w:rsidRPr="008D53B7">
        <w:rPr>
          <w:rFonts w:ascii="Calibri" w:hAnsi="Calibri"/>
          <w:bCs/>
          <w:iCs/>
          <w:color w:val="2E74B5"/>
          <w:sz w:val="16"/>
          <w:szCs w:val="16"/>
          <w:lang w:val="en-US"/>
        </w:rPr>
        <w:t xml:space="preserve"> system for airport stability</w:t>
      </w:r>
    </w:p>
    <w:p w14:paraId="0F7E2F92" w14:textId="24FFE90D" w:rsidR="00627088" w:rsidRPr="008D53B7" w:rsidRDefault="00A346CB" w:rsidP="00627088">
      <w:pPr>
        <w:spacing w:after="0" w:line="240" w:lineRule="auto"/>
        <w:rPr>
          <w:rFonts w:ascii="Calibri" w:hAnsi="Calibri" w:cs="Arial"/>
          <w:szCs w:val="18"/>
          <w:lang w:val="en-US"/>
        </w:rPr>
      </w:pPr>
      <w:r w:rsidRPr="008D53B7">
        <w:rPr>
          <w:rFonts w:ascii="Calibri" w:hAnsi="Calibri" w:cs="Arial"/>
          <w:szCs w:val="18"/>
          <w:lang w:val="en-US"/>
        </w:rPr>
        <w:t>Errors (errors</w:t>
      </w:r>
      <m:oMath>
        <m:r>
          <w:rPr>
            <w:rFonts w:ascii="Cambria Math" w:hAnsi="Cambria Math" w:cs="Arial"/>
            <w:szCs w:val="18"/>
            <w:lang w:val="en-US"/>
          </w:rPr>
          <m:t xml:space="preserve"> ξ</m:t>
        </m:r>
      </m:oMath>
      <w:r w:rsidRPr="008D53B7">
        <w:rPr>
          <w:rFonts w:ascii="Calibri" w:hAnsi="Calibri" w:cs="Arial"/>
          <w:szCs w:val="18"/>
          <w:lang w:val="en-US"/>
        </w:rPr>
        <w:t xml:space="preserve"> ) are deviations from the technical state and controlled documentation that technology cannot exceed with its progress:</w:t>
      </w:r>
    </w:p>
    <w:tbl>
      <w:tblPr>
        <w:tblW w:w="0" w:type="auto"/>
        <w:tblLook w:val="04A0" w:firstRow="1" w:lastRow="0" w:firstColumn="1" w:lastColumn="0" w:noHBand="0" w:noVBand="1"/>
      </w:tblPr>
      <w:tblGrid>
        <w:gridCol w:w="4095"/>
        <w:gridCol w:w="582"/>
      </w:tblGrid>
      <w:tr w:rsidR="00BF1E55" w:rsidRPr="008D53B7" w14:paraId="44C9ADD9" w14:textId="77777777" w:rsidTr="00852414">
        <w:tc>
          <w:tcPr>
            <w:tcW w:w="4095" w:type="dxa"/>
          </w:tcPr>
          <w:p w14:paraId="48341DFD" w14:textId="19D6408E" w:rsidR="00BF1E55" w:rsidRPr="008D53B7" w:rsidRDefault="00BF1E55" w:rsidP="004A1745">
            <w:pPr>
              <w:spacing w:before="120" w:after="120" w:line="240" w:lineRule="auto"/>
              <w:jc w:val="center"/>
              <w:rPr>
                <w:rFonts w:ascii="Calibri" w:hAnsi="Calibri" w:cs="Arial"/>
                <w:szCs w:val="18"/>
                <w:lang w:val="en-US"/>
              </w:rPr>
            </w:pPr>
            <m:oMath>
              <m:r>
                <w:rPr>
                  <w:rFonts w:ascii="Cambria Math" w:hAnsi="Cambria Math"/>
                  <w:lang w:val="en-US"/>
                </w:rPr>
                <m:t>G=m .</m:t>
              </m:r>
              <m:acc>
                <m:accPr>
                  <m:chr m:val="̅"/>
                  <m:ctrlPr>
                    <w:rPr>
                      <w:rFonts w:ascii="Cambria Math" w:eastAsiaTheme="minorEastAsia" w:hAnsi="Cambria Math"/>
                      <w:i/>
                      <w:lang w:val="en-US"/>
                    </w:rPr>
                  </m:ctrlPr>
                </m:accPr>
                <m:e>
                  <m:r>
                    <w:rPr>
                      <w:rFonts w:ascii="Cambria Math" w:eastAsiaTheme="minorEastAsia" w:hAnsi="Cambria Math"/>
                      <w:lang w:val="en-US"/>
                    </w:rPr>
                    <m:t>g</m:t>
                  </m:r>
                </m:e>
              </m:acc>
              <m:r>
                <w:rPr>
                  <w:rFonts w:ascii="Cambria Math" w:eastAsiaTheme="minorEastAsia" w:hAnsi="Cambria Math"/>
                  <w:lang w:val="en-US"/>
                </w:rPr>
                <m:t xml:space="preserve"> ±</m:t>
              </m:r>
              <m:sSub>
                <m:sSubPr>
                  <m:ctrlPr>
                    <w:rPr>
                      <w:rFonts w:ascii="Cambria Math" w:eastAsiaTheme="minorEastAsia" w:hAnsi="Cambria Math"/>
                      <w:i/>
                      <w:lang w:val="en-US"/>
                    </w:rPr>
                  </m:ctrlPr>
                </m:sSubPr>
                <m:e>
                  <m:r>
                    <w:rPr>
                      <w:rFonts w:ascii="Cambria Math" w:eastAsiaTheme="minorEastAsia" w:hAnsi="Cambria Math"/>
                      <w:lang w:val="en-US"/>
                    </w:rPr>
                    <m:t>δ</m:t>
                  </m:r>
                </m:e>
                <m:sub>
                  <m:r>
                    <w:rPr>
                      <w:rFonts w:ascii="Cambria Math" w:eastAsiaTheme="minorEastAsia" w:hAnsi="Cambria Math"/>
                      <w:lang w:val="en-US"/>
                    </w:rPr>
                    <m:t>g</m:t>
                  </m:r>
                </m:sub>
              </m:sSub>
            </m:oMath>
            <w:r w:rsidRPr="008D53B7">
              <w:rPr>
                <w:rFonts w:ascii="Calibri" w:hAnsi="Calibri" w:cs="Arial"/>
                <w:lang w:val="en-US"/>
              </w:rPr>
              <w:t xml:space="preserve"> </w:t>
            </w:r>
          </w:p>
        </w:tc>
        <w:tc>
          <w:tcPr>
            <w:tcW w:w="582" w:type="dxa"/>
            <w:vAlign w:val="center"/>
          </w:tcPr>
          <w:p w14:paraId="544A6320" w14:textId="4B77404E" w:rsidR="00BF1E55" w:rsidRPr="008D53B7" w:rsidRDefault="00BF1E55" w:rsidP="004A1745">
            <w:pPr>
              <w:spacing w:before="60" w:line="276" w:lineRule="auto"/>
              <w:jc w:val="center"/>
              <w:rPr>
                <w:rFonts w:ascii="Calibri" w:hAnsi="Calibri" w:cs="Arial"/>
                <w:szCs w:val="18"/>
                <w:lang w:val="en-US"/>
              </w:rPr>
            </w:pPr>
            <w:r w:rsidRPr="008D53B7">
              <w:rPr>
                <w:rFonts w:ascii="Calibri" w:hAnsi="Calibri" w:cs="Arial"/>
                <w:szCs w:val="18"/>
                <w:lang w:val="en-US"/>
              </w:rPr>
              <w:t>(1)</w:t>
            </w:r>
          </w:p>
        </w:tc>
      </w:tr>
    </w:tbl>
    <w:p w14:paraId="4AA032EA" w14:textId="77777777" w:rsidR="00E1664D" w:rsidRPr="008D53B7" w:rsidRDefault="00852414" w:rsidP="00E1664D">
      <w:pPr>
        <w:spacing w:after="0" w:line="240" w:lineRule="auto"/>
        <w:rPr>
          <w:rFonts w:ascii="Calibri" w:hAnsi="Calibri" w:cs="Arial"/>
          <w:szCs w:val="18"/>
          <w:lang w:val="en-US"/>
        </w:rPr>
      </w:pPr>
      <w:r w:rsidRPr="008D53B7">
        <w:rPr>
          <w:rFonts w:ascii="Calibri" w:hAnsi="Calibri" w:cs="Arial"/>
          <w:szCs w:val="18"/>
          <w:lang w:val="en-US"/>
        </w:rPr>
        <w:t>​</w:t>
      </w:r>
      <w:r w:rsidRPr="008D53B7">
        <w:rPr>
          <w:rFonts w:ascii="Calibri" w:hAnsi="Calibri" w:cs="Arial"/>
          <w:i/>
          <w:szCs w:val="18"/>
          <w:lang w:val="en-US"/>
        </w:rPr>
        <w:t xml:space="preserve"> </w:t>
      </w:r>
      <m:oMath>
        <m:r>
          <w:rPr>
            <w:rFonts w:ascii="Cambria Math" w:hAnsi="Cambria Math" w:cs="Arial"/>
            <w:szCs w:val="18"/>
            <w:lang w:val="en-US"/>
          </w:rPr>
          <m:t>g</m:t>
        </m:r>
      </m:oMath>
      <w:r w:rsidRPr="008D53B7">
        <w:rPr>
          <w:rFonts w:ascii="Calibri" w:hAnsi="Calibri" w:cs="Arial"/>
          <w:szCs w:val="18"/>
          <w:lang w:val="en-US"/>
        </w:rPr>
        <w:t xml:space="preserve"> - </w:t>
      </w:r>
      <w:r w:rsidR="00E1664D" w:rsidRPr="008D53B7">
        <w:rPr>
          <w:rFonts w:ascii="Calibri" w:hAnsi="Calibri" w:cs="Arial"/>
          <w:szCs w:val="18"/>
          <w:lang w:val="en-US"/>
        </w:rPr>
        <w:t>the average value of the global airport space (e.g., the average statistical value from the observed airport data) , it is not a fixed value, but varies within a statistical interval</w:t>
      </w:r>
    </w:p>
    <w:p w14:paraId="12ABB5A3" w14:textId="7ECE106C" w:rsidR="00852414" w:rsidRPr="008D53B7" w:rsidRDefault="00852414" w:rsidP="00852414">
      <w:pPr>
        <w:spacing w:after="0" w:line="240" w:lineRule="auto"/>
        <w:rPr>
          <w:rFonts w:ascii="Calibri" w:hAnsi="Calibri" w:cs="Arial"/>
          <w:szCs w:val="18"/>
          <w:lang w:val="en-US"/>
        </w:rPr>
      </w:pPr>
      <m:oMath>
        <m:r>
          <w:rPr>
            <w:rFonts w:ascii="Cambria Math" w:hAnsi="Cambria Math" w:cs="Arial"/>
            <w:szCs w:val="18"/>
            <w:lang w:val="en-US"/>
          </w:rPr>
          <m:t>g∈</m:t>
        </m:r>
        <m:d>
          <m:dPr>
            <m:begChr m:val="["/>
            <m:endChr m:val="]"/>
            <m:ctrlPr>
              <w:rPr>
                <w:rFonts w:ascii="Cambria Math" w:hAnsi="Cambria Math" w:cs="Arial"/>
                <w:i/>
                <w:szCs w:val="18"/>
                <w:lang w:val="en-US"/>
              </w:rPr>
            </m:ctrlPr>
          </m:dPr>
          <m:e>
            <m:r>
              <w:rPr>
                <w:rFonts w:ascii="Cambria Math" w:hAnsi="Cambria Math" w:cs="Arial"/>
                <w:szCs w:val="18"/>
                <w:lang w:val="en-US"/>
              </w:rPr>
              <m:t>0,1</m:t>
            </m:r>
          </m:e>
        </m:d>
      </m:oMath>
      <w:r w:rsidRPr="008D53B7">
        <w:rPr>
          <w:rFonts w:ascii="Calibri" w:hAnsi="Calibri" w:cs="Arial"/>
          <w:szCs w:val="18"/>
          <w:lang w:val="en-US"/>
        </w:rPr>
        <w:t>.</w:t>
      </w:r>
    </w:p>
    <w:p w14:paraId="182FF01C" w14:textId="4F97F30C" w:rsidR="00E1664D" w:rsidRPr="008D53B7" w:rsidRDefault="004C7A24" w:rsidP="00E1664D">
      <w:pPr>
        <w:spacing w:after="0" w:line="240" w:lineRule="auto"/>
        <w:rPr>
          <w:rFonts w:ascii="Calibri" w:hAnsi="Calibri" w:cs="Arial"/>
          <w:szCs w:val="18"/>
          <w:lang w:val="en-US"/>
        </w:rPr>
      </w:pPr>
      <m:oMath>
        <m:sSub>
          <m:sSubPr>
            <m:ctrlPr>
              <w:rPr>
                <w:rFonts w:ascii="Cambria Math" w:hAnsi="Cambria Math" w:cs="Arial"/>
                <w:i/>
                <w:szCs w:val="18"/>
                <w:lang w:val="en-US"/>
              </w:rPr>
            </m:ctrlPr>
          </m:sSubPr>
          <m:e>
            <m:r>
              <w:rPr>
                <w:rFonts w:ascii="Cambria Math" w:hAnsi="Cambria Math" w:cs="Arial"/>
                <w:szCs w:val="18"/>
                <w:lang w:val="en-US"/>
              </w:rPr>
              <m:t>δ</m:t>
            </m:r>
          </m:e>
          <m:sub>
            <m:r>
              <w:rPr>
                <w:rFonts w:ascii="Cambria Math" w:hAnsi="Cambria Math" w:cs="Arial"/>
                <w:szCs w:val="18"/>
                <w:lang w:val="en-US"/>
              </w:rPr>
              <m:t>g</m:t>
            </m:r>
          </m:sub>
        </m:sSub>
      </m:oMath>
      <w:r w:rsidR="00852414" w:rsidRPr="008D53B7">
        <w:rPr>
          <w:rFonts w:ascii="Calibri" w:hAnsi="Calibri" w:cs="Arial"/>
          <w:szCs w:val="18"/>
          <w:lang w:val="en-US"/>
        </w:rPr>
        <w:t xml:space="preserve"> </w:t>
      </w:r>
      <w:r w:rsidR="003F4C0B" w:rsidRPr="008D53B7">
        <w:rPr>
          <w:rFonts w:ascii="Calibri" w:hAnsi="Calibri" w:cs="Arial"/>
          <w:szCs w:val="18"/>
          <w:lang w:val="en-US"/>
        </w:rPr>
        <w:t xml:space="preserve">- </w:t>
      </w:r>
      <w:r w:rsidR="00E1664D" w:rsidRPr="008D53B7">
        <w:rPr>
          <w:rFonts w:ascii="Calibri" w:hAnsi="Calibri" w:cs="Arial"/>
          <w:szCs w:val="18"/>
          <w:lang w:val="en-US"/>
        </w:rPr>
        <w:t>deviation (tolerance) of the influence of airport space on the airport information system (e.g., standard deviation or specified uncertainty interval);</w:t>
      </w:r>
    </w:p>
    <w:p w14:paraId="3BB1DC4B" w14:textId="703530CD" w:rsidR="00AD5EAD" w:rsidRPr="008D53B7" w:rsidRDefault="00852414" w:rsidP="00AD5EAD">
      <w:pPr>
        <w:spacing w:after="0" w:line="240" w:lineRule="auto"/>
        <w:rPr>
          <w:rFonts w:ascii="Calibri" w:hAnsi="Calibri" w:cs="Arial"/>
          <w:szCs w:val="18"/>
          <w:lang w:val="en-US"/>
        </w:rPr>
      </w:pPr>
      <w:r w:rsidRPr="008D53B7">
        <w:rPr>
          <w:rFonts w:ascii="Calibri" w:hAnsi="Calibri" w:cs="Arial"/>
          <w:szCs w:val="18"/>
          <w:lang w:val="en-US"/>
        </w:rPr>
        <w:t xml:space="preserve">G </w:t>
      </w:r>
      <w:r w:rsidR="003F4C0B" w:rsidRPr="008D53B7">
        <w:rPr>
          <w:rFonts w:ascii="Calibri" w:hAnsi="Calibri" w:cs="Arial"/>
          <w:szCs w:val="18"/>
          <w:lang w:val="en-US"/>
        </w:rPr>
        <w:t xml:space="preserve">- </w:t>
      </w:r>
      <w:r w:rsidR="00AD5EAD" w:rsidRPr="008D53B7">
        <w:rPr>
          <w:rFonts w:ascii="Calibri" w:hAnsi="Calibri" w:cs="Arial"/>
          <w:szCs w:val="18"/>
          <w:lang w:val="en-US"/>
        </w:rPr>
        <w:t>the resulting effect of the airport information system (e.g., performance, stability);</w:t>
      </w:r>
    </w:p>
    <w:p w14:paraId="5C4BCAF9" w14:textId="26AD0707" w:rsidR="00AD5EAD" w:rsidRPr="008D53B7" w:rsidRDefault="00852414" w:rsidP="00AD5EAD">
      <w:pPr>
        <w:spacing w:after="0" w:line="240" w:lineRule="auto"/>
        <w:rPr>
          <w:rFonts w:ascii="Calibri" w:hAnsi="Calibri" w:cs="Arial"/>
          <w:szCs w:val="18"/>
          <w:lang w:val="en-US"/>
        </w:rPr>
      </w:pPr>
      <w:r w:rsidRPr="008D53B7">
        <w:rPr>
          <w:rFonts w:ascii="Calibri" w:hAnsi="Calibri" w:cs="Arial"/>
          <w:szCs w:val="18"/>
          <w:lang w:val="en-US"/>
        </w:rPr>
        <w:t xml:space="preserve">m </w:t>
      </w:r>
      <w:r w:rsidR="003F4C0B" w:rsidRPr="008D53B7">
        <w:rPr>
          <w:rFonts w:ascii="Calibri" w:hAnsi="Calibri" w:cs="Arial"/>
          <w:szCs w:val="18"/>
          <w:lang w:val="en-US"/>
        </w:rPr>
        <w:t xml:space="preserve">- </w:t>
      </w:r>
      <w:r w:rsidR="00AD5EAD" w:rsidRPr="008D53B7">
        <w:rPr>
          <w:rFonts w:ascii="Calibri" w:hAnsi="Calibri" w:cs="Arial"/>
          <w:szCs w:val="18"/>
          <w:lang w:val="en-US"/>
        </w:rPr>
        <w:t>Airport as a factor (capacity, size, type of infrastructure).</w:t>
      </w:r>
    </w:p>
    <w:p w14:paraId="70EE048C" w14:textId="52BE90D2" w:rsidR="00BE7CF8" w:rsidRPr="008D53B7" w:rsidRDefault="007C77A2" w:rsidP="00BE7CF8">
      <w:pPr>
        <w:spacing w:after="0" w:line="240" w:lineRule="auto"/>
        <w:rPr>
          <w:rFonts w:ascii="Calibri" w:hAnsi="Calibri" w:cs="Arial"/>
          <w:szCs w:val="18"/>
          <w:lang w:val="en-US"/>
        </w:rPr>
      </w:pPr>
      <w:r w:rsidRPr="008D53B7">
        <w:rPr>
          <w:rFonts w:ascii="Calibri" w:hAnsi="Calibri" w:cs="Arial"/>
          <w:szCs w:val="18"/>
          <w:lang w:val="en-US"/>
        </w:rPr>
        <w:t xml:space="preserve">The stability </w:t>
      </w:r>
      <m:oMath>
        <m:r>
          <w:rPr>
            <w:rFonts w:ascii="Cambria Math" w:hAnsi="Cambria Math" w:cs="Arial"/>
            <w:szCs w:val="18"/>
            <w:lang w:val="en-US"/>
          </w:rPr>
          <m:t>g</m:t>
        </m:r>
      </m:oMath>
      <w:r w:rsidRPr="008D53B7">
        <w:rPr>
          <w:rFonts w:ascii="Calibri" w:hAnsi="Calibri" w:cs="Arial"/>
          <w:szCs w:val="18"/>
          <w:lang w:val="en-US"/>
        </w:rPr>
        <w:t xml:space="preserve"> acting on the system is in the range of statistical values ​​0 - 1. The addition of the deviation </w:t>
      </w:r>
      <m:oMath>
        <m:sSub>
          <m:sSubPr>
            <m:ctrlPr>
              <w:rPr>
                <w:rFonts w:ascii="Cambria Math" w:hAnsi="Cambria Math" w:cs="Arial"/>
                <w:i/>
                <w:szCs w:val="18"/>
                <w:lang w:val="en-US"/>
              </w:rPr>
            </m:ctrlPr>
          </m:sSubPr>
          <m:e>
            <m:r>
              <w:rPr>
                <w:rFonts w:ascii="Cambria Math" w:hAnsi="Cambria Math" w:cs="Arial"/>
                <w:szCs w:val="18"/>
                <w:lang w:val="en-US"/>
              </w:rPr>
              <m:t>δ</m:t>
            </m:r>
          </m:e>
          <m:sub>
            <m:r>
              <w:rPr>
                <w:rFonts w:ascii="Cambria Math" w:hAnsi="Cambria Math" w:cs="Arial"/>
                <w:szCs w:val="18"/>
                <w:lang w:val="en-US"/>
              </w:rPr>
              <m:t>g</m:t>
            </m:r>
          </m:sub>
        </m:sSub>
      </m:oMath>
      <w:r w:rsidRPr="008D53B7">
        <w:rPr>
          <w:rFonts w:ascii="Calibri" w:hAnsi="Calibri" w:cs="Arial"/>
          <w:szCs w:val="18"/>
          <w:lang w:val="en-US"/>
        </w:rPr>
        <w:t>to the system affects the information value</w:t>
      </w:r>
      <m:oMath>
        <m:r>
          <w:rPr>
            <w:rFonts w:ascii="Cambria Math" w:hAnsi="Cambria Math" w:cs="Arial"/>
            <w:szCs w:val="18"/>
            <w:lang w:val="en-US"/>
          </w:rPr>
          <m:t xml:space="preserve"> I</m:t>
        </m:r>
      </m:oMath>
      <w:r w:rsidRPr="008D53B7">
        <w:rPr>
          <w:rFonts w:ascii="Calibri" w:hAnsi="Calibri" w:cs="Arial"/>
          <w:szCs w:val="18"/>
          <w:lang w:val="en-US"/>
        </w:rPr>
        <w:t xml:space="preserve"> the most</w:t>
      </w:r>
      <m:oMath>
        <m:r>
          <w:rPr>
            <w:rFonts w:ascii="Cambria Math" w:hAnsi="Cambria Math" w:cs="Arial"/>
            <w:szCs w:val="18"/>
            <w:lang w:val="en-US"/>
          </w:rPr>
          <m:t>. λ-</m:t>
        </m:r>
      </m:oMath>
      <w:r w:rsidRPr="008D53B7">
        <w:rPr>
          <w:rFonts w:ascii="Calibri" w:hAnsi="Calibri" w:cs="Arial"/>
          <w:szCs w:val="18"/>
          <w:lang w:val="en-US"/>
        </w:rPr>
        <w:t xml:space="preserve"> (values ​​determined by the IS manufacturer) has an impact on the information value </w:t>
      </w:r>
      <m:oMath>
        <m:r>
          <w:rPr>
            <w:rFonts w:ascii="Cambria Math" w:hAnsi="Cambria Math" w:cs="Arial"/>
            <w:szCs w:val="18"/>
            <w:lang w:val="en-US"/>
          </w:rPr>
          <m:t>I</m:t>
        </m:r>
      </m:oMath>
      <w:r w:rsidRPr="008D53B7">
        <w:rPr>
          <w:rFonts w:ascii="Calibri" w:hAnsi="Calibri" w:cs="Arial"/>
          <w:szCs w:val="18"/>
          <w:lang w:val="en-US"/>
        </w:rPr>
        <w:t xml:space="preserve">. </w:t>
      </w:r>
      <w:r w:rsidR="003D05A5" w:rsidRPr="008D53B7">
        <w:rPr>
          <w:rFonts w:ascii="Calibri" w:hAnsi="Calibri" w:cs="Arial"/>
          <w:szCs w:val="18"/>
          <w:lang w:val="en-US"/>
        </w:rPr>
        <w:t>This allows us to introduce a correction term CF based on LW and LM where δ is the deviation (minimum limit) and λ is the manufacturer-defined maximum limit of the information value</w:t>
      </w:r>
      <w:r w:rsidRPr="008D53B7">
        <w:rPr>
          <w:rFonts w:ascii="Calibri" w:hAnsi="Calibri" w:cs="Arial"/>
          <w:szCs w:val="18"/>
          <w:lang w:val="en-US"/>
        </w:rPr>
        <w:t>:</w:t>
      </w:r>
    </w:p>
    <w:tbl>
      <w:tblPr>
        <w:tblW w:w="0" w:type="auto"/>
        <w:tblLook w:val="04A0" w:firstRow="1" w:lastRow="0" w:firstColumn="1" w:lastColumn="0" w:noHBand="0" w:noVBand="1"/>
      </w:tblPr>
      <w:tblGrid>
        <w:gridCol w:w="4095"/>
        <w:gridCol w:w="582"/>
      </w:tblGrid>
      <w:tr w:rsidR="00546A17" w:rsidRPr="008D53B7" w14:paraId="792E3E6D" w14:textId="77777777" w:rsidTr="003E243C">
        <w:tc>
          <w:tcPr>
            <w:tcW w:w="4095" w:type="dxa"/>
          </w:tcPr>
          <w:p w14:paraId="4D3A3C60" w14:textId="4AF3AE45" w:rsidR="00546A17" w:rsidRPr="008D53B7" w:rsidRDefault="00D80CC1" w:rsidP="004A1745">
            <w:pPr>
              <w:spacing w:before="120" w:after="120" w:line="240" w:lineRule="auto"/>
              <w:jc w:val="center"/>
              <w:rPr>
                <w:rFonts w:ascii="Calibri" w:hAnsi="Calibri" w:cs="Arial"/>
                <w:szCs w:val="18"/>
                <w:lang w:val="en-US"/>
              </w:rPr>
            </w:pPr>
            <m:oMath>
              <m:r>
                <m:rPr>
                  <m:sty m:val="p"/>
                </m:rPr>
                <w:rPr>
                  <w:rFonts w:ascii="Cambria Math" w:hAnsi="Cambria Math"/>
                  <w:lang w:val="en-US"/>
                </w:rPr>
                <m:t>Δ</m:t>
              </m:r>
              <m:r>
                <w:rPr>
                  <w:rFonts w:ascii="Cambria Math" w:hAnsi="Cambria Math"/>
                  <w:lang w:val="en-US"/>
                </w:rPr>
                <m:t>I(g)=</m:t>
              </m:r>
              <m:sSub>
                <m:sSubPr>
                  <m:ctrlPr>
                    <w:rPr>
                      <w:rFonts w:ascii="Cambria Math" w:eastAsiaTheme="minorEastAsia" w:hAnsi="Cambria Math" w:cstheme="minorBidi"/>
                      <w:i/>
                      <w:sz w:val="22"/>
                      <w:szCs w:val="22"/>
                      <w:lang w:val="en-US"/>
                    </w:rPr>
                  </m:ctrlPr>
                </m:sSubPr>
                <m:e>
                  <m:r>
                    <w:rPr>
                      <w:rFonts w:ascii="Cambria Math" w:eastAsiaTheme="minorEastAsia" w:hAnsi="Cambria Math"/>
                      <w:lang w:val="en-US"/>
                    </w:rPr>
                    <m:t>I</m:t>
                  </m:r>
                </m:e>
                <m:sub>
                  <m:r>
                    <w:rPr>
                      <w:rFonts w:ascii="Cambria Math" w:eastAsiaTheme="minorEastAsia" w:hAnsi="Cambria Math"/>
                      <w:lang w:val="en-US"/>
                    </w:rPr>
                    <m:t>0</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 xml:space="preserve"> λ- δ </m:t>
                  </m:r>
                </m:e>
              </m:d>
              <m:r>
                <w:rPr>
                  <w:rFonts w:ascii="Cambria Math" w:hAnsi="Cambria Math"/>
                  <w:lang w:val="en-US"/>
                </w:rPr>
                <m:t>g+</m:t>
              </m:r>
              <m:sSub>
                <m:sSubPr>
                  <m:ctrlPr>
                    <w:rPr>
                      <w:rFonts w:ascii="Cambria Math" w:hAnsi="Cambria Math" w:cs="Arial"/>
                      <w:i/>
                      <w:lang w:val="en-US"/>
                    </w:rPr>
                  </m:ctrlPr>
                </m:sSubPr>
                <m:e>
                  <m:r>
                    <w:rPr>
                      <w:rFonts w:ascii="Cambria Math" w:hAnsi="Cambria Math" w:cs="Arial"/>
                      <w:lang w:val="en-US"/>
                    </w:rPr>
                    <m:t>I</m:t>
                  </m:r>
                </m:e>
                <m:sub>
                  <m:r>
                    <w:rPr>
                      <w:rFonts w:ascii="Cambria Math" w:hAnsi="Cambria Math" w:cs="Arial"/>
                      <w:lang w:val="en-US"/>
                    </w:rPr>
                    <m:t>CF</m:t>
                  </m:r>
                </m:sub>
              </m:sSub>
            </m:oMath>
            <w:r w:rsidR="0027289F" w:rsidRPr="008D53B7">
              <w:rPr>
                <w:rFonts w:eastAsiaTheme="minorEastAsia"/>
                <w:lang w:val="en-US"/>
              </w:rPr>
              <w:t xml:space="preserve">, </w:t>
            </w:r>
            <w:r w:rsidRPr="008D53B7">
              <w:rPr>
                <w:rFonts w:eastAsiaTheme="minorEastAsia"/>
                <w:lang w:val="en-US"/>
              </w:rPr>
              <w:t xml:space="preserve"> </w:t>
            </w:r>
            <m:oMath>
              <m:sSub>
                <m:sSubPr>
                  <m:ctrlPr>
                    <w:rPr>
                      <w:rFonts w:ascii="Cambria Math" w:eastAsiaTheme="minorHAnsi" w:hAnsi="Cambria Math" w:cstheme="minorBidi"/>
                      <w:i/>
                      <w:sz w:val="22"/>
                      <w:szCs w:val="22"/>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 xml:space="preserve">∈ </m:t>
              </m:r>
              <m:d>
                <m:dPr>
                  <m:begChr m:val="["/>
                  <m:endChr m:val="]"/>
                  <m:ctrlPr>
                    <w:rPr>
                      <w:rFonts w:ascii="Cambria Math" w:eastAsiaTheme="minorHAnsi" w:hAnsi="Cambria Math" w:cstheme="minorBidi"/>
                      <w:i/>
                      <w:sz w:val="22"/>
                      <w:szCs w:val="22"/>
                      <w:lang w:val="en-US"/>
                    </w:rPr>
                  </m:ctrlPr>
                </m:dPr>
                <m:e>
                  <m:r>
                    <w:rPr>
                      <w:rFonts w:ascii="Cambria Math" w:hAnsi="Cambria Math"/>
                      <w:lang w:val="en-US"/>
                    </w:rPr>
                    <m:t>δ,λ</m:t>
                  </m:r>
                </m:e>
              </m:d>
            </m:oMath>
            <w:r w:rsidR="0007661B" w:rsidRPr="008D53B7">
              <w:rPr>
                <w:rFonts w:eastAsiaTheme="minorEastAsia"/>
                <w:lang w:val="en-US"/>
              </w:rPr>
              <w:t xml:space="preserve"> </w:t>
            </w:r>
          </w:p>
        </w:tc>
        <w:tc>
          <w:tcPr>
            <w:tcW w:w="582" w:type="dxa"/>
            <w:vAlign w:val="center"/>
          </w:tcPr>
          <w:p w14:paraId="627337BD" w14:textId="017157A0" w:rsidR="00546A17" w:rsidRPr="008D53B7" w:rsidRDefault="00546A17" w:rsidP="004A1745">
            <w:pPr>
              <w:spacing w:before="120" w:after="120" w:line="240" w:lineRule="auto"/>
              <w:jc w:val="center"/>
              <w:rPr>
                <w:rFonts w:ascii="Calibri" w:hAnsi="Calibri" w:cs="Arial"/>
                <w:szCs w:val="18"/>
                <w:lang w:val="en-US"/>
              </w:rPr>
            </w:pPr>
            <w:r w:rsidRPr="008D53B7">
              <w:rPr>
                <w:rFonts w:ascii="Calibri" w:hAnsi="Calibri" w:cs="Arial"/>
                <w:szCs w:val="18"/>
                <w:lang w:val="en-US"/>
              </w:rPr>
              <w:t>(</w:t>
            </w:r>
            <w:r w:rsidR="0007661B" w:rsidRPr="008D53B7">
              <w:rPr>
                <w:rFonts w:ascii="Calibri" w:hAnsi="Calibri" w:cs="Arial"/>
                <w:szCs w:val="18"/>
                <w:lang w:val="en-US"/>
              </w:rPr>
              <w:t>2</w:t>
            </w:r>
            <w:r w:rsidRPr="008D53B7">
              <w:rPr>
                <w:rFonts w:ascii="Calibri" w:hAnsi="Calibri" w:cs="Arial"/>
                <w:szCs w:val="18"/>
                <w:lang w:val="en-US"/>
              </w:rPr>
              <w:t>)</w:t>
            </w:r>
          </w:p>
        </w:tc>
      </w:tr>
    </w:tbl>
    <w:p w14:paraId="2CE4C916" w14:textId="1F94D119" w:rsidR="00B16F20" w:rsidRPr="008D53B7" w:rsidRDefault="00BE7CF8" w:rsidP="00B16F20">
      <w:pPr>
        <w:spacing w:after="0" w:line="240" w:lineRule="auto"/>
        <w:rPr>
          <w:rFonts w:ascii="Calibri" w:hAnsi="Calibri" w:cs="Arial"/>
          <w:szCs w:val="18"/>
          <w:lang w:val="en-US"/>
        </w:rPr>
      </w:pPr>
      <w:r w:rsidRPr="008D53B7">
        <w:rPr>
          <w:rFonts w:ascii="Calibri" w:hAnsi="Calibri" w:cs="Arial"/>
          <w:szCs w:val="18"/>
          <w:lang w:val="en-US"/>
        </w:rPr>
        <w:t>Where</w:t>
      </w:r>
      <w:r w:rsidR="00B16F20" w:rsidRPr="008D53B7">
        <w:rPr>
          <w:rFonts w:ascii="Calibri" w:hAnsi="Calibri" w:cs="Arial"/>
          <w:szCs w:val="18"/>
          <w:lang w:val="en-US"/>
        </w:rPr>
        <w:t>:</w:t>
      </w:r>
    </w:p>
    <w:p w14:paraId="7D3B8D94" w14:textId="41B17295" w:rsidR="00682A19" w:rsidRPr="008D53B7" w:rsidRDefault="004C7A24" w:rsidP="00682A19">
      <w:pPr>
        <w:spacing w:after="0" w:line="240" w:lineRule="auto"/>
        <w:rPr>
          <w:rFonts w:ascii="Calibri" w:hAnsi="Calibri" w:cs="Arial"/>
          <w:szCs w:val="18"/>
          <w:lang w:val="en-US"/>
        </w:rPr>
      </w:pPr>
      <m:oMath>
        <m:sSub>
          <m:sSubPr>
            <m:ctrlPr>
              <w:rPr>
                <w:rFonts w:ascii="Cambria Math" w:hAnsi="Cambria Math" w:cs="Arial"/>
                <w:i/>
                <w:szCs w:val="18"/>
                <w:lang w:val="en-US"/>
              </w:rPr>
            </m:ctrlPr>
          </m:sSubPr>
          <m:e>
            <m:r>
              <w:rPr>
                <w:rFonts w:ascii="Cambria Math" w:hAnsi="Cambria Math" w:cs="Arial"/>
                <w:szCs w:val="18"/>
                <w:lang w:val="en-US"/>
              </w:rPr>
              <m:t>I</m:t>
            </m:r>
          </m:e>
          <m:sub>
            <m:r>
              <w:rPr>
                <w:rFonts w:ascii="Cambria Math" w:hAnsi="Cambria Math" w:cs="Arial"/>
                <w:szCs w:val="18"/>
                <w:lang w:val="en-US"/>
              </w:rPr>
              <m:t>0</m:t>
            </m:r>
          </m:sub>
        </m:sSub>
      </m:oMath>
      <w:r w:rsidR="00E343BD" w:rsidRPr="008D53B7">
        <w:rPr>
          <w:rFonts w:ascii="Calibri" w:hAnsi="Calibri" w:cs="Arial"/>
          <w:szCs w:val="18"/>
          <w:lang w:val="en-US"/>
        </w:rPr>
        <w:t xml:space="preserve"> - </w:t>
      </w:r>
      <w:r w:rsidR="00682A19" w:rsidRPr="008D53B7">
        <w:rPr>
          <w:rFonts w:ascii="Calibri" w:hAnsi="Calibri" w:cs="Arial"/>
          <w:szCs w:val="18"/>
          <w:lang w:val="en-US"/>
        </w:rPr>
        <w:t>original informational value;</w:t>
      </w:r>
    </w:p>
    <w:p w14:paraId="3544D742" w14:textId="0A3E85FA" w:rsidR="00C940A9" w:rsidRPr="008D53B7" w:rsidRDefault="00B16F20" w:rsidP="00C940A9">
      <w:pPr>
        <w:spacing w:after="0" w:line="240" w:lineRule="auto"/>
        <w:rPr>
          <w:rFonts w:ascii="Calibri" w:hAnsi="Calibri" w:cs="Arial"/>
          <w:szCs w:val="18"/>
          <w:lang w:val="en-US"/>
        </w:rPr>
      </w:pPr>
      <m:oMath>
        <m:r>
          <w:rPr>
            <w:rFonts w:ascii="Cambria Math" w:hAnsi="Cambria Math" w:cs="Arial"/>
            <w:szCs w:val="18"/>
            <w:lang w:val="en-US"/>
          </w:rPr>
          <m:t>∆I(g)</m:t>
        </m:r>
      </m:oMath>
      <w:r w:rsidR="00E343BD" w:rsidRPr="008D53B7">
        <w:rPr>
          <w:rFonts w:ascii="Calibri" w:hAnsi="Calibri" w:cs="Arial"/>
          <w:szCs w:val="18"/>
          <w:lang w:val="en-US"/>
        </w:rPr>
        <w:t xml:space="preserve"> - </w:t>
      </w:r>
      <w:r w:rsidR="00C940A9" w:rsidRPr="008D53B7">
        <w:rPr>
          <w:rFonts w:ascii="Calibri" w:hAnsi="Calibri" w:cs="Arial"/>
          <w:szCs w:val="18"/>
          <w:lang w:val="en-US"/>
        </w:rPr>
        <w:t xml:space="preserve">increase in the influence of on information depending on the stability of space </w:t>
      </w:r>
      <m:oMath>
        <m:r>
          <w:rPr>
            <w:rFonts w:ascii="Cambria Math" w:hAnsi="Cambria Math" w:cs="Arial"/>
            <w:szCs w:val="18"/>
            <w:lang w:val="en-US"/>
          </w:rPr>
          <m:t>g</m:t>
        </m:r>
      </m:oMath>
      <w:r w:rsidR="00C940A9" w:rsidRPr="008D53B7">
        <w:rPr>
          <w:rFonts w:ascii="Calibri" w:hAnsi="Calibri" w:cs="Arial"/>
          <w:szCs w:val="18"/>
          <w:lang w:val="en-US"/>
        </w:rPr>
        <w:t>,</w:t>
      </w:r>
    </w:p>
    <w:p w14:paraId="18A79F30" w14:textId="07D21A1F" w:rsidR="00867BBE" w:rsidRPr="008D53B7" w:rsidRDefault="00867BBE" w:rsidP="00867BBE">
      <w:pPr>
        <w:spacing w:after="0" w:line="240" w:lineRule="auto"/>
        <w:rPr>
          <w:rFonts w:ascii="Calibri" w:hAnsi="Calibri" w:cs="Arial"/>
          <w:szCs w:val="18"/>
          <w:lang w:val="en-US"/>
        </w:rPr>
      </w:pPr>
      <w:r w:rsidRPr="008D53B7">
        <w:rPr>
          <w:rFonts w:ascii="Calibri" w:hAnsi="Calibri" w:cs="Arial"/>
          <w:szCs w:val="18"/>
          <w:lang w:val="en-US"/>
        </w:rPr>
        <w:t>The second condition for the informational stability of the AES system is constant dispersion. The stability of the AES system is directly dependent on the quality of the information flow, with its accuracy, speed, and reliability determining the system's ability to maintain balance and function effectively. Constant dispersion in the context of an airport refers to a situation where the variability (dispersion) of a certain variable, such as arrival or departure times, is constant over time</w:t>
      </w:r>
      <w:r w:rsidR="009E4DAC" w:rsidRPr="008D53B7">
        <w:rPr>
          <w:rFonts w:ascii="Calibri" w:hAnsi="Calibri" w:cs="Arial"/>
          <w:szCs w:val="18"/>
          <w:lang w:val="en-US"/>
        </w:rPr>
        <w:t xml:space="preserve"> </w:t>
      </w:r>
      <w:r w:rsidR="009E4DAC" w:rsidRPr="008D53B7">
        <w:rPr>
          <w:rFonts w:ascii="Calibri" w:hAnsi="Calibri" w:cs="Arial"/>
          <w:szCs w:val="18"/>
          <w:lang w:val="en-US"/>
        </w:rPr>
        <w:sym w:font="Symbol" w:char="F05B"/>
      </w:r>
      <w:r w:rsidR="009E4DAC" w:rsidRPr="008D53B7">
        <w:rPr>
          <w:rFonts w:ascii="Calibri" w:hAnsi="Calibri" w:cs="Arial"/>
          <w:szCs w:val="18"/>
          <w:lang w:val="en-US"/>
        </w:rPr>
        <w:t>Guo 2020</w:t>
      </w:r>
      <w:r w:rsidR="009E4DAC" w:rsidRPr="008D53B7">
        <w:rPr>
          <w:rFonts w:ascii="Calibri" w:hAnsi="Calibri" w:cs="Arial"/>
          <w:szCs w:val="18"/>
          <w:lang w:val="en-US"/>
        </w:rPr>
        <w:sym w:font="Symbol" w:char="F05D"/>
      </w:r>
      <w:r w:rsidR="009E4DAC" w:rsidRPr="008D53B7">
        <w:rPr>
          <w:rFonts w:ascii="Calibri" w:hAnsi="Calibri" w:cs="Arial"/>
          <w:szCs w:val="18"/>
          <w:lang w:val="en-US"/>
        </w:rPr>
        <w:t xml:space="preserve"> </w:t>
      </w:r>
      <w:r w:rsidRPr="008D53B7">
        <w:rPr>
          <w:rFonts w:ascii="Calibri" w:hAnsi="Calibri" w:cs="Arial"/>
          <w:szCs w:val="18"/>
          <w:lang w:val="en-US"/>
        </w:rPr>
        <w:t xml:space="preserve">. This can have significant implications for airport operations planning and management. </w:t>
      </w:r>
      <w:r w:rsidR="007E30FF" w:rsidRPr="008D53B7">
        <w:rPr>
          <w:rFonts w:ascii="Calibri" w:hAnsi="Calibri" w:cs="Arial"/>
          <w:szCs w:val="18"/>
          <w:lang w:val="en-US"/>
        </w:rPr>
        <w:t xml:space="preserve">In this form, it is then difficult to preserve the correction term that has an impact on the </w:t>
      </w:r>
      <w:proofErr w:type="spellStart"/>
      <w:r w:rsidR="007E30FF" w:rsidRPr="008D53B7">
        <w:rPr>
          <w:rFonts w:ascii="Calibri" w:hAnsi="Calibri" w:cs="Arial"/>
          <w:szCs w:val="18"/>
          <w:lang w:val="en-US"/>
        </w:rPr>
        <w:t>e</w:t>
      </w:r>
      <w:r w:rsidR="00AE2EB3" w:rsidRPr="008D53B7">
        <w:rPr>
          <w:rFonts w:ascii="Calibri" w:hAnsi="Calibri" w:cs="Arial"/>
          <w:szCs w:val="18"/>
          <w:lang w:val="en-US"/>
        </w:rPr>
        <w:t>r</w:t>
      </w:r>
      <w:r w:rsidR="007E30FF" w:rsidRPr="008D53B7">
        <w:rPr>
          <w:rFonts w:ascii="Calibri" w:hAnsi="Calibri" w:cs="Arial"/>
          <w:szCs w:val="18"/>
          <w:lang w:val="en-US"/>
        </w:rPr>
        <w:t>gatics</w:t>
      </w:r>
      <w:proofErr w:type="spellEnd"/>
      <w:r w:rsidR="007E30FF" w:rsidRPr="008D53B7">
        <w:rPr>
          <w:rFonts w:ascii="Calibri" w:hAnsi="Calibri" w:cs="Arial"/>
          <w:szCs w:val="18"/>
          <w:lang w:val="en-US"/>
        </w:rPr>
        <w:t xml:space="preserve"> of the entire AES system</w:t>
      </w:r>
      <w:r w:rsidRPr="008D53B7">
        <w:rPr>
          <w:rFonts w:ascii="Calibri" w:hAnsi="Calibri" w:cs="Arial"/>
          <w:szCs w:val="18"/>
          <w:lang w:val="en-US"/>
        </w:rPr>
        <w:t>.</w:t>
      </w:r>
    </w:p>
    <w:tbl>
      <w:tblPr>
        <w:tblW w:w="0" w:type="auto"/>
        <w:tblLook w:val="04A0" w:firstRow="1" w:lastRow="0" w:firstColumn="1" w:lastColumn="0" w:noHBand="0" w:noVBand="1"/>
      </w:tblPr>
      <w:tblGrid>
        <w:gridCol w:w="4095"/>
        <w:gridCol w:w="582"/>
      </w:tblGrid>
      <w:tr w:rsidR="00D52C3E" w:rsidRPr="008D53B7" w14:paraId="7B673FA5" w14:textId="77777777" w:rsidTr="003E243C">
        <w:tc>
          <w:tcPr>
            <w:tcW w:w="4095" w:type="dxa"/>
          </w:tcPr>
          <w:p w14:paraId="61FF61F3" w14:textId="4EACED39" w:rsidR="00D52C3E" w:rsidRPr="008D53B7" w:rsidRDefault="00A36711" w:rsidP="004A1745">
            <w:pPr>
              <w:spacing w:before="120" w:after="120" w:line="276" w:lineRule="auto"/>
              <w:jc w:val="center"/>
              <w:rPr>
                <w:rFonts w:ascii="Calibri" w:hAnsi="Calibri" w:cs="Arial"/>
                <w:szCs w:val="18"/>
                <w:lang w:val="en-US"/>
              </w:rPr>
            </w:pP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CF</m:t>
                  </m:r>
                </m:sub>
              </m:sSub>
              <m:d>
                <m:dPr>
                  <m:ctrlPr>
                    <w:rPr>
                      <w:rFonts w:ascii="Cambria Math" w:hAnsi="Cambria Math"/>
                      <w:i/>
                      <w:lang w:val="en-US"/>
                    </w:rPr>
                  </m:ctrlPr>
                </m:dPr>
                <m:e>
                  <m:r>
                    <w:rPr>
                      <w:rFonts w:ascii="Cambria Math" w:hAnsi="Cambria Math"/>
                      <w:lang w:val="en-US"/>
                    </w:rPr>
                    <m:t>g</m:t>
                  </m:r>
                </m:e>
              </m:d>
              <m:r>
                <w:rPr>
                  <w:rFonts w:ascii="Cambria Math" w:hAnsi="Cambria Math"/>
                  <w:lang w:val="en-US"/>
                </w:rPr>
                <m:t xml:space="preserve">= - α </m:t>
              </m:r>
              <m:r>
                <m:rPr>
                  <m:sty m:val="p"/>
                </m:rPr>
                <w:rPr>
                  <w:rFonts w:ascii="Cambria Math" w:hAnsi="Cambria Math"/>
                  <w:lang w:val="en-US"/>
                </w:rPr>
                <m:t>∇</m:t>
              </m:r>
              <m:r>
                <w:rPr>
                  <w:rFonts w:ascii="Cambria Math" w:hAnsi="Cambria Math"/>
                  <w:lang w:val="en-US"/>
                </w:rPr>
                <m:t>I(g)</m:t>
              </m:r>
            </m:oMath>
            <w:r w:rsidRPr="008D53B7">
              <w:rPr>
                <w:rFonts w:eastAsiaTheme="minorEastAsia"/>
                <w:lang w:val="en-US"/>
              </w:rPr>
              <w:tab/>
            </w:r>
          </w:p>
        </w:tc>
        <w:tc>
          <w:tcPr>
            <w:tcW w:w="582" w:type="dxa"/>
            <w:vAlign w:val="center"/>
          </w:tcPr>
          <w:p w14:paraId="27296DD5" w14:textId="4A002A35" w:rsidR="00D52C3E" w:rsidRPr="008D53B7" w:rsidRDefault="00D52C3E" w:rsidP="004A1745">
            <w:pPr>
              <w:spacing w:after="0" w:line="276" w:lineRule="auto"/>
              <w:jc w:val="center"/>
              <w:rPr>
                <w:rFonts w:ascii="Calibri" w:hAnsi="Calibri" w:cs="Arial"/>
                <w:szCs w:val="18"/>
                <w:lang w:val="en-US"/>
              </w:rPr>
            </w:pPr>
            <w:r w:rsidRPr="008D53B7">
              <w:rPr>
                <w:rFonts w:ascii="Calibri" w:hAnsi="Calibri" w:cs="Arial"/>
                <w:szCs w:val="18"/>
                <w:lang w:val="en-US"/>
              </w:rPr>
              <w:t>(</w:t>
            </w:r>
            <w:r w:rsidR="00A36711" w:rsidRPr="008D53B7">
              <w:rPr>
                <w:rFonts w:ascii="Calibri" w:hAnsi="Calibri" w:cs="Arial"/>
                <w:szCs w:val="18"/>
                <w:lang w:val="en-US"/>
              </w:rPr>
              <w:t>3</w:t>
            </w:r>
            <w:r w:rsidRPr="008D53B7">
              <w:rPr>
                <w:rFonts w:ascii="Calibri" w:hAnsi="Calibri" w:cs="Arial"/>
                <w:szCs w:val="18"/>
                <w:lang w:val="en-US"/>
              </w:rPr>
              <w:t>)</w:t>
            </w:r>
          </w:p>
        </w:tc>
      </w:tr>
    </w:tbl>
    <w:p w14:paraId="121AE22C" w14:textId="66FD744C" w:rsidR="00867BBE" w:rsidRPr="008D53B7" w:rsidRDefault="00C65DBC" w:rsidP="00867BBE">
      <w:pPr>
        <w:spacing w:after="0" w:line="240" w:lineRule="auto"/>
        <w:rPr>
          <w:rFonts w:ascii="Calibri" w:hAnsi="Calibri" w:cs="Arial"/>
          <w:szCs w:val="18"/>
          <w:lang w:val="en-US"/>
        </w:rPr>
      </w:pPr>
      <m:oMath>
        <m:r>
          <w:rPr>
            <w:rFonts w:ascii="Cambria Math" w:hAnsi="Cambria Math" w:cs="Arial"/>
            <w:szCs w:val="18"/>
            <w:lang w:val="en-US"/>
          </w:rPr>
          <m:t>∆</m:t>
        </m:r>
        <m:sSub>
          <m:sSubPr>
            <m:ctrlPr>
              <w:rPr>
                <w:rFonts w:ascii="Cambria Math" w:hAnsi="Cambria Math" w:cs="Arial"/>
                <w:i/>
                <w:szCs w:val="18"/>
                <w:lang w:val="en-US"/>
              </w:rPr>
            </m:ctrlPr>
          </m:sSubPr>
          <m:e>
            <m:r>
              <w:rPr>
                <w:rFonts w:ascii="Cambria Math" w:hAnsi="Cambria Math" w:cs="Arial"/>
                <w:szCs w:val="18"/>
                <w:lang w:val="en-US"/>
              </w:rPr>
              <m:t>T</m:t>
            </m:r>
          </m:e>
          <m:sub>
            <m:r>
              <w:rPr>
                <w:rFonts w:ascii="Cambria Math" w:hAnsi="Cambria Math" w:cs="Arial"/>
                <w:szCs w:val="18"/>
                <w:lang w:val="en-US"/>
              </w:rPr>
              <m:t>CF</m:t>
            </m:r>
          </m:sub>
        </m:sSub>
        <m:d>
          <m:dPr>
            <m:ctrlPr>
              <w:rPr>
                <w:rFonts w:ascii="Cambria Math" w:hAnsi="Cambria Math" w:cs="Arial"/>
                <w:i/>
                <w:szCs w:val="18"/>
                <w:lang w:val="en-US"/>
              </w:rPr>
            </m:ctrlPr>
          </m:dPr>
          <m:e>
            <m:r>
              <w:rPr>
                <w:rFonts w:ascii="Cambria Math" w:hAnsi="Cambria Math" w:cs="Arial"/>
                <w:szCs w:val="18"/>
                <w:lang w:val="en-US"/>
              </w:rPr>
              <m:t>g</m:t>
            </m:r>
          </m:e>
        </m:d>
        <m:r>
          <w:rPr>
            <w:rFonts w:ascii="Cambria Math" w:hAnsi="Cambria Math" w:cs="Arial"/>
            <w:szCs w:val="18"/>
            <w:lang w:val="en-US"/>
          </w:rPr>
          <m:t xml:space="preserve"> </m:t>
        </m:r>
      </m:oMath>
      <w:r w:rsidRPr="008D53B7">
        <w:rPr>
          <w:rFonts w:ascii="Calibri" w:hAnsi="Calibri" w:cs="Arial"/>
          <w:szCs w:val="18"/>
          <w:lang w:val="en-US"/>
        </w:rPr>
        <w:t xml:space="preserve">- </w:t>
      </w:r>
      <w:r w:rsidR="00867BBE" w:rsidRPr="008D53B7">
        <w:rPr>
          <w:rFonts w:ascii="Calibri" w:hAnsi="Calibri" w:cs="Arial"/>
          <w:szCs w:val="18"/>
          <w:lang w:val="en-US"/>
        </w:rPr>
        <w:t xml:space="preserve">correction term influenced by the </w:t>
      </w:r>
      <w:r w:rsidR="00381B4E" w:rsidRPr="008D53B7">
        <w:rPr>
          <w:rFonts w:ascii="Calibri" w:hAnsi="Calibri" w:cs="Arial"/>
          <w:szCs w:val="18"/>
          <w:lang w:val="en-US"/>
        </w:rPr>
        <w:t>AES</w:t>
      </w:r>
      <w:r w:rsidR="00867BBE" w:rsidRPr="008D53B7">
        <w:rPr>
          <w:rFonts w:ascii="Calibri" w:hAnsi="Calibri" w:cs="Arial"/>
          <w:szCs w:val="18"/>
          <w:lang w:val="en-US"/>
        </w:rPr>
        <w:t xml:space="preserve"> system and the stability of space </w:t>
      </w:r>
      <m:oMath>
        <m:r>
          <w:rPr>
            <w:rFonts w:ascii="Cambria Math" w:hAnsi="Cambria Math" w:cs="Arial"/>
            <w:szCs w:val="18"/>
            <w:lang w:val="en-US"/>
          </w:rPr>
          <m:t>g</m:t>
        </m:r>
      </m:oMath>
      <w:r w:rsidR="00867BBE" w:rsidRPr="008D53B7">
        <w:rPr>
          <w:rFonts w:ascii="Calibri" w:hAnsi="Calibri" w:cs="Arial"/>
          <w:szCs w:val="18"/>
          <w:lang w:val="en-US"/>
        </w:rPr>
        <w:t>,</w:t>
      </w:r>
    </w:p>
    <w:p w14:paraId="76C07E1A" w14:textId="77777777" w:rsidR="00267BA9" w:rsidRPr="008D53B7" w:rsidRDefault="00C65DBC" w:rsidP="00C8748B">
      <w:pPr>
        <w:spacing w:after="0" w:line="240" w:lineRule="auto"/>
        <w:rPr>
          <w:rFonts w:ascii="Calibri" w:hAnsi="Calibri" w:cs="Arial"/>
          <w:szCs w:val="18"/>
          <w:lang w:val="en-US"/>
        </w:rPr>
      </w:pPr>
      <m:oMath>
        <m:r>
          <w:rPr>
            <w:rFonts w:ascii="Cambria Math" w:hAnsi="Cambria Math" w:cs="Arial"/>
            <w:szCs w:val="18"/>
            <w:lang w:val="en-US"/>
          </w:rPr>
          <m:t>α</m:t>
        </m:r>
      </m:oMath>
      <w:r w:rsidR="003F4C0B" w:rsidRPr="008D53B7">
        <w:rPr>
          <w:rFonts w:ascii="Calibri" w:hAnsi="Calibri" w:cs="Arial"/>
          <w:szCs w:val="18"/>
          <w:lang w:val="en-US"/>
        </w:rPr>
        <w:t xml:space="preserve"> - </w:t>
      </w:r>
      <w:r w:rsidR="00267BA9" w:rsidRPr="008D53B7">
        <w:rPr>
          <w:rFonts w:ascii="Calibri" w:hAnsi="Calibri" w:cs="Arial"/>
          <w:szCs w:val="18"/>
          <w:lang w:val="en-US"/>
        </w:rPr>
        <w:t>intervention effectiveness coefficient (calibrated parameter according to the rate of information flow from AES).</w:t>
      </w:r>
    </w:p>
    <w:p w14:paraId="3D1E4F98" w14:textId="21CA2728" w:rsidR="00C8748B" w:rsidRPr="008D53B7" w:rsidRDefault="00C65DBC" w:rsidP="00C8748B">
      <w:pPr>
        <w:spacing w:after="0" w:line="240" w:lineRule="auto"/>
        <w:rPr>
          <w:rFonts w:ascii="Calibri" w:hAnsi="Calibri" w:cs="Arial"/>
          <w:szCs w:val="18"/>
          <w:lang w:val="en-US"/>
        </w:rPr>
      </w:pPr>
      <m:oMath>
        <m:r>
          <m:rPr>
            <m:sty m:val="p"/>
          </m:rPr>
          <w:rPr>
            <w:rFonts w:ascii="Cambria Math" w:hAnsi="Cambria Math" w:cs="Arial"/>
            <w:szCs w:val="18"/>
            <w:lang w:val="en-US"/>
          </w:rPr>
          <m:t>∇</m:t>
        </m:r>
        <m:r>
          <w:rPr>
            <w:rFonts w:ascii="Cambria Math" w:hAnsi="Cambria Math" w:cs="Arial"/>
            <w:szCs w:val="18"/>
            <w:lang w:val="en-US"/>
          </w:rPr>
          <m:t>I</m:t>
        </m:r>
        <m:d>
          <m:dPr>
            <m:ctrlPr>
              <w:rPr>
                <w:rFonts w:ascii="Cambria Math" w:hAnsi="Cambria Math" w:cs="Arial"/>
                <w:i/>
                <w:szCs w:val="18"/>
                <w:lang w:val="en-US"/>
              </w:rPr>
            </m:ctrlPr>
          </m:dPr>
          <m:e>
            <m:r>
              <w:rPr>
                <w:rFonts w:ascii="Cambria Math" w:hAnsi="Cambria Math" w:cs="Arial"/>
                <w:szCs w:val="18"/>
                <w:lang w:val="en-US"/>
              </w:rPr>
              <m:t>g</m:t>
            </m:r>
          </m:e>
        </m:d>
      </m:oMath>
      <w:r w:rsidRPr="008D53B7">
        <w:rPr>
          <w:rFonts w:ascii="Calibri" w:hAnsi="Calibri" w:cs="Arial"/>
          <w:szCs w:val="18"/>
          <w:lang w:val="en-US"/>
        </w:rPr>
        <w:t xml:space="preserve"> - </w:t>
      </w:r>
      <w:r w:rsidR="00124685" w:rsidRPr="008D53B7">
        <w:rPr>
          <w:rFonts w:ascii="Calibri" w:hAnsi="Calibri" w:cs="Arial"/>
          <w:szCs w:val="18"/>
          <w:lang w:val="en-US"/>
        </w:rPr>
        <w:t xml:space="preserve">gradient (change) of information value depending on the stability of space </w:t>
      </w:r>
      <m:oMath>
        <m:r>
          <w:rPr>
            <w:rFonts w:ascii="Cambria Math" w:hAnsi="Cambria Math" w:cs="Arial"/>
            <w:szCs w:val="18"/>
            <w:lang w:val="en-US"/>
          </w:rPr>
          <m:t>g</m:t>
        </m:r>
      </m:oMath>
      <w:r w:rsidR="00124685" w:rsidRPr="008D53B7">
        <w:rPr>
          <w:rFonts w:ascii="Calibri" w:hAnsi="Calibri" w:cs="Arial"/>
          <w:szCs w:val="18"/>
          <w:lang w:val="en-US"/>
        </w:rPr>
        <w:t xml:space="preserve"> in which the airport object is located. </w:t>
      </w:r>
      <w:r w:rsidR="00C8748B" w:rsidRPr="008D53B7">
        <w:rPr>
          <w:rFonts w:ascii="Calibri" w:hAnsi="Calibri" w:cs="Arial"/>
          <w:szCs w:val="18"/>
          <w:lang w:val="en-US"/>
        </w:rPr>
        <w:t>Therefore, if we ultimately want to achieve If we want to ensure constant dispersion</w:t>
      </w:r>
      <w:r w:rsidR="003E5716" w:rsidRPr="008D53B7">
        <w:rPr>
          <w:rFonts w:ascii="Calibri" w:hAnsi="Calibri" w:cs="Arial"/>
          <w:szCs w:val="18"/>
          <w:lang w:val="en-US"/>
        </w:rPr>
        <w:t xml:space="preserve"> </w:t>
      </w:r>
      <m:oMath>
        <m:r>
          <w:rPr>
            <w:rFonts w:ascii="Cambria Math" w:hAnsi="Cambria Math" w:cs="Arial"/>
            <w:szCs w:val="18"/>
            <w:lang w:val="en-US"/>
          </w:rPr>
          <m:t>σ</m:t>
        </m:r>
      </m:oMath>
      <w:r w:rsidR="00C8748B" w:rsidRPr="008D53B7">
        <w:rPr>
          <w:rFonts w:ascii="Calibri" w:hAnsi="Calibri" w:cs="Arial"/>
          <w:szCs w:val="18"/>
          <w:lang w:val="en-US"/>
        </w:rPr>
        <w:t>, it is necessary to:</w:t>
      </w:r>
    </w:p>
    <w:tbl>
      <w:tblPr>
        <w:tblW w:w="0" w:type="auto"/>
        <w:tblLook w:val="04A0" w:firstRow="1" w:lastRow="0" w:firstColumn="1" w:lastColumn="0" w:noHBand="0" w:noVBand="1"/>
      </w:tblPr>
      <w:tblGrid>
        <w:gridCol w:w="4095"/>
        <w:gridCol w:w="582"/>
      </w:tblGrid>
      <w:tr w:rsidR="00471304" w:rsidRPr="008D53B7" w14:paraId="5F426881" w14:textId="77777777" w:rsidTr="003E243C">
        <w:tc>
          <w:tcPr>
            <w:tcW w:w="4095" w:type="dxa"/>
          </w:tcPr>
          <w:p w14:paraId="1027DE3B" w14:textId="70191CE3" w:rsidR="00471304" w:rsidRPr="008D53B7" w:rsidRDefault="004D7D68" w:rsidP="00D90B61">
            <w:pPr>
              <w:spacing w:before="120" w:after="120" w:line="240" w:lineRule="auto"/>
              <w:jc w:val="center"/>
              <w:rPr>
                <w:rFonts w:ascii="Calibri" w:hAnsi="Calibri" w:cs="Arial"/>
                <w:szCs w:val="18"/>
                <w:lang w:val="en-US"/>
              </w:rPr>
            </w:pPr>
            <m:oMathPara>
              <m:oMath>
                <m:r>
                  <w:rPr>
                    <w:rFonts w:ascii="Cambria Math" w:hAnsi="Cambria Math"/>
                    <w:lang w:val="en-US"/>
                  </w:rPr>
                  <w:lastRenderedPageBreak/>
                  <m:t>Var</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e>
                </m:d>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σ</m:t>
                    </m:r>
                  </m:e>
                  <m:sup>
                    <m:r>
                      <w:rPr>
                        <w:rFonts w:ascii="Cambria Math" w:hAnsi="Cambria Math"/>
                        <w:lang w:val="en-US"/>
                      </w:rPr>
                      <m:t>2</m:t>
                    </m:r>
                  </m:sup>
                </m:sSup>
                <m:r>
                  <w:rPr>
                    <w:rFonts w:ascii="Cambria Math" w:hAnsi="Cambria Math"/>
                    <w:lang w:val="en-US"/>
                  </w:rPr>
                  <m:t xml:space="preserve">=konstanta </m:t>
                </m:r>
                <m:sSub>
                  <m:sSubPr>
                    <m:ctrlPr>
                      <w:rPr>
                        <w:rFonts w:ascii="Cambria Math" w:hAnsi="Cambria Math" w:cs="Cambria Math"/>
                        <w:i/>
                        <w:lang w:val="en-US"/>
                      </w:rPr>
                    </m:ctrlPr>
                  </m:sSubPr>
                  <m:e>
                    <m:r>
                      <w:rPr>
                        <w:rFonts w:ascii="Cambria Math" w:hAnsi="Cambria Math" w:cs="Cambria Math"/>
                        <w:lang w:val="en-US"/>
                      </w:rPr>
                      <m:t>V</m:t>
                    </m:r>
                  </m:e>
                  <m:sub>
                    <m:r>
                      <w:rPr>
                        <w:rFonts w:ascii="Cambria Math" w:hAnsi="Cambria Math" w:cs="Cambria Math"/>
                        <w:lang w:val="en-US"/>
                      </w:rPr>
                      <m:t>i</m:t>
                    </m:r>
                  </m:sub>
                </m:sSub>
              </m:oMath>
            </m:oMathPara>
          </w:p>
        </w:tc>
        <w:tc>
          <w:tcPr>
            <w:tcW w:w="582" w:type="dxa"/>
            <w:vAlign w:val="center"/>
          </w:tcPr>
          <w:p w14:paraId="658CA27C" w14:textId="2A819E9E" w:rsidR="00471304" w:rsidRPr="008D53B7" w:rsidRDefault="00471304" w:rsidP="00D90B61">
            <w:pPr>
              <w:spacing w:after="0" w:line="240" w:lineRule="auto"/>
              <w:jc w:val="center"/>
              <w:rPr>
                <w:rFonts w:ascii="Calibri" w:hAnsi="Calibri" w:cs="Arial"/>
                <w:szCs w:val="18"/>
                <w:lang w:val="en-US"/>
              </w:rPr>
            </w:pPr>
            <w:r w:rsidRPr="008D53B7">
              <w:rPr>
                <w:rFonts w:ascii="Calibri" w:hAnsi="Calibri" w:cs="Arial"/>
                <w:szCs w:val="18"/>
                <w:lang w:val="en-US"/>
              </w:rPr>
              <w:t>(</w:t>
            </w:r>
            <w:r w:rsidR="004D7D68" w:rsidRPr="008D53B7">
              <w:rPr>
                <w:rFonts w:ascii="Calibri" w:hAnsi="Calibri" w:cs="Arial"/>
                <w:szCs w:val="18"/>
                <w:lang w:val="en-US"/>
              </w:rPr>
              <w:t>4</w:t>
            </w:r>
            <w:r w:rsidRPr="008D53B7">
              <w:rPr>
                <w:rFonts w:ascii="Calibri" w:hAnsi="Calibri" w:cs="Arial"/>
                <w:szCs w:val="18"/>
                <w:lang w:val="en-US"/>
              </w:rPr>
              <w:t>)</w:t>
            </w:r>
          </w:p>
        </w:tc>
      </w:tr>
    </w:tbl>
    <w:p w14:paraId="10141931" w14:textId="77777777" w:rsidR="00C8748B" w:rsidRPr="008D53B7" w:rsidRDefault="00C8748B" w:rsidP="00C8748B">
      <w:pPr>
        <w:spacing w:after="0" w:line="240" w:lineRule="auto"/>
        <w:rPr>
          <w:rFonts w:ascii="Calibri" w:hAnsi="Calibri" w:cs="Arial"/>
          <w:szCs w:val="18"/>
          <w:lang w:val="en-US"/>
        </w:rPr>
      </w:pPr>
      <w:r w:rsidRPr="008D53B7">
        <w:rPr>
          <w:rFonts w:ascii="Calibri" w:hAnsi="Calibri" w:cs="Arial"/>
          <w:szCs w:val="18"/>
          <w:lang w:val="en-US"/>
        </w:rPr>
        <w:t>The time dispersion between arrivals (or between arrival and departure) is constant, which means:</w:t>
      </w:r>
    </w:p>
    <w:p w14:paraId="40D5BB77" w14:textId="0360A0AC" w:rsidR="00BD7FAD" w:rsidRPr="008D53B7" w:rsidRDefault="00D5261B" w:rsidP="00D5261B">
      <w:pPr>
        <w:pStyle w:val="Odstavecseseznamem"/>
        <w:numPr>
          <w:ilvl w:val="0"/>
          <w:numId w:val="23"/>
        </w:numPr>
        <w:spacing w:after="0"/>
        <w:rPr>
          <w:rFonts w:ascii="Calibri" w:hAnsi="Calibri" w:cs="Arial"/>
          <w:szCs w:val="18"/>
          <w:lang w:val="en-US"/>
        </w:rPr>
      </w:pPr>
      <w:r w:rsidRPr="008D53B7">
        <w:rPr>
          <w:rFonts w:ascii="Calibri" w:hAnsi="Calibri" w:cs="Arial"/>
          <w:szCs w:val="18"/>
          <w:lang w:val="en-US"/>
        </w:rPr>
        <w:t xml:space="preserve">interventions must not introduce additional time variability into the system </w:t>
      </w:r>
      <m:oMath>
        <m:sSub>
          <m:sSubPr>
            <m:ctrlPr>
              <w:rPr>
                <w:rFonts w:ascii="Cambria Math" w:hAnsi="Cambria Math" w:cs="Arial"/>
                <w:i/>
                <w:szCs w:val="18"/>
                <w:lang w:val="en-US"/>
              </w:rPr>
            </m:ctrlPr>
          </m:sSubPr>
          <m:e>
            <m:r>
              <w:rPr>
                <w:rFonts w:ascii="Cambria Math" w:hAnsi="Cambria Math" w:cs="Arial"/>
                <w:szCs w:val="18"/>
                <w:lang w:val="en-US"/>
              </w:rPr>
              <m:t>T</m:t>
            </m:r>
          </m:e>
          <m:sub>
            <m:r>
              <w:rPr>
                <w:rFonts w:ascii="Cambria Math" w:hAnsi="Cambria Math" w:cs="Arial"/>
                <w:szCs w:val="18"/>
                <w:lang w:val="en-US"/>
              </w:rPr>
              <m:t>i</m:t>
            </m:r>
          </m:sub>
        </m:sSub>
      </m:oMath>
      <w:r w:rsidR="00BD7FAD" w:rsidRPr="008D53B7">
        <w:rPr>
          <w:rFonts w:ascii="Calibri" w:hAnsi="Calibri" w:cs="Arial"/>
          <w:szCs w:val="18"/>
          <w:lang w:val="en-US"/>
        </w:rPr>
        <w:t xml:space="preserve"> ,</w:t>
      </w:r>
    </w:p>
    <w:p w14:paraId="6285A1D0" w14:textId="38F2D4ED" w:rsidR="00BD7FAD" w:rsidRPr="008D53B7" w:rsidRDefault="00501A15" w:rsidP="000401CB">
      <w:pPr>
        <w:numPr>
          <w:ilvl w:val="0"/>
          <w:numId w:val="23"/>
        </w:numPr>
        <w:spacing w:after="0" w:line="240" w:lineRule="auto"/>
        <w:rPr>
          <w:rFonts w:ascii="Calibri" w:hAnsi="Calibri" w:cs="Arial"/>
          <w:szCs w:val="18"/>
          <w:lang w:val="en-US"/>
        </w:rPr>
      </w:pPr>
      <w:r w:rsidRPr="008D53B7">
        <w:rPr>
          <w:rFonts w:ascii="Calibri" w:hAnsi="Calibri" w:cs="Arial"/>
          <w:szCs w:val="18"/>
          <w:lang w:val="en-US"/>
        </w:rPr>
        <w:t xml:space="preserve">information </w:t>
      </w:r>
      <w:r w:rsidR="00DB356C" w:rsidRPr="008D53B7">
        <w:rPr>
          <w:rFonts w:ascii="Calibri" w:hAnsi="Calibri" w:cs="Arial"/>
          <w:szCs w:val="18"/>
          <w:lang w:val="en-US"/>
        </w:rPr>
        <w:t xml:space="preserve">system </w:t>
      </w:r>
      <w:r w:rsidR="000401CB" w:rsidRPr="008D53B7">
        <w:rPr>
          <w:rFonts w:ascii="Calibri" w:hAnsi="Calibri" w:cs="Arial"/>
          <w:szCs w:val="18"/>
          <w:lang w:val="en-US"/>
        </w:rPr>
        <w:t>is mainly used to reduce or stabilize logical deviations at airports</w:t>
      </w:r>
      <w:r w:rsidR="0093557F" w:rsidRPr="008D53B7">
        <w:rPr>
          <w:rFonts w:ascii="Calibri" w:hAnsi="Calibri" w:cs="Arial"/>
          <w:szCs w:val="18"/>
          <w:lang w:val="en-US"/>
        </w:rPr>
        <w:t xml:space="preserve"> </w:t>
      </w:r>
      <m:oMath>
        <m:r>
          <w:rPr>
            <w:rFonts w:ascii="Cambria Math" w:hAnsi="Cambria Math" w:cs="Arial"/>
            <w:szCs w:val="18"/>
            <w:lang w:val="en-US"/>
          </w:rPr>
          <m:t>Vi</m:t>
        </m:r>
      </m:oMath>
      <w:r w:rsidR="00BD7FAD" w:rsidRPr="008D53B7">
        <w:rPr>
          <w:rFonts w:ascii="Calibri" w:hAnsi="Calibri" w:cs="Arial"/>
          <w:szCs w:val="18"/>
          <w:lang w:val="en-US"/>
        </w:rPr>
        <w:t xml:space="preserve"> .</w:t>
      </w:r>
    </w:p>
    <w:p w14:paraId="3B9DA3BF" w14:textId="3A019435" w:rsidR="00BD7FAD" w:rsidRPr="008D53B7" w:rsidRDefault="003126C7" w:rsidP="00BD7FAD">
      <w:pPr>
        <w:spacing w:after="0" w:line="240" w:lineRule="auto"/>
        <w:rPr>
          <w:rFonts w:ascii="Calibri" w:hAnsi="Calibri" w:cs="Arial"/>
          <w:szCs w:val="18"/>
          <w:lang w:val="en-US"/>
        </w:rPr>
      </w:pPr>
      <w:r w:rsidRPr="008D53B7">
        <w:rPr>
          <w:rFonts w:ascii="Calibri" w:hAnsi="Calibri" w:cs="Arial"/>
          <w:szCs w:val="18"/>
          <w:lang w:val="en-US"/>
        </w:rPr>
        <w:t xml:space="preserve">We talk about time </w:t>
      </w:r>
      <w:r w:rsidR="009E7FE6" w:rsidRPr="008D53B7">
        <w:rPr>
          <w:rFonts w:ascii="Calibri" w:hAnsi="Calibri" w:cs="Arial"/>
          <w:szCs w:val="18"/>
          <w:lang w:val="en-US"/>
        </w:rPr>
        <w:t>constant</w:t>
      </w:r>
      <w:r w:rsidRPr="008D53B7">
        <w:rPr>
          <w:rFonts w:ascii="Calibri" w:hAnsi="Calibri" w:cs="Arial"/>
          <w:szCs w:val="18"/>
          <w:lang w:val="en-US"/>
        </w:rPr>
        <w:t xml:space="preserve"> because each airport has its own time </w:t>
      </w:r>
      <w:r w:rsidR="00991B28" w:rsidRPr="008D53B7">
        <w:rPr>
          <w:rFonts w:ascii="Calibri" w:hAnsi="Calibri" w:cs="Arial"/>
          <w:szCs w:val="18"/>
          <w:lang w:val="en-US"/>
        </w:rPr>
        <w:t>for AES</w:t>
      </w:r>
      <w:r w:rsidR="002E2D16" w:rsidRPr="008D53B7">
        <w:rPr>
          <w:rFonts w:ascii="Calibri" w:hAnsi="Calibri" w:cs="Arial"/>
          <w:szCs w:val="18"/>
          <w:lang w:val="en-US"/>
        </w:rPr>
        <w:t xml:space="preserve"> </w:t>
      </w:r>
      <w:r w:rsidR="002E2D16" w:rsidRPr="008D53B7">
        <w:rPr>
          <w:rFonts w:asciiTheme="minorHAnsi" w:hAnsiTheme="minorHAnsi" w:cstheme="minorHAnsi"/>
          <w:szCs w:val="18"/>
          <w:lang w:val="en-US"/>
        </w:rPr>
        <w:sym w:font="Symbol" w:char="F05B"/>
      </w:r>
      <w:r w:rsidR="002E2D16" w:rsidRPr="008D53B7">
        <w:rPr>
          <w:rFonts w:asciiTheme="minorHAnsi" w:hAnsiTheme="minorHAnsi" w:cstheme="minorHAnsi"/>
          <w:szCs w:val="18"/>
          <w:lang w:val="en-US"/>
        </w:rPr>
        <w:t>Lazar 2018</w:t>
      </w:r>
      <w:r w:rsidR="002E2D16" w:rsidRPr="008D53B7">
        <w:rPr>
          <w:rFonts w:asciiTheme="minorHAnsi" w:hAnsiTheme="minorHAnsi" w:cstheme="minorHAnsi"/>
          <w:szCs w:val="18"/>
          <w:lang w:val="en-US"/>
        </w:rPr>
        <w:sym w:font="Symbol" w:char="F05D"/>
      </w:r>
      <w:r w:rsidR="00991B28" w:rsidRPr="008D53B7">
        <w:rPr>
          <w:rFonts w:ascii="Calibri" w:hAnsi="Calibri" w:cs="Arial"/>
          <w:szCs w:val="18"/>
          <w:lang w:val="en-US"/>
        </w:rPr>
        <w:t>.</w:t>
      </w:r>
      <w:r w:rsidR="002E2D16" w:rsidRPr="008D53B7">
        <w:rPr>
          <w:rFonts w:ascii="Calibri" w:hAnsi="Calibri" w:cs="Arial"/>
          <w:szCs w:val="18"/>
          <w:lang w:val="en-US"/>
        </w:rPr>
        <w:t xml:space="preserve"> </w:t>
      </w:r>
      <w:r w:rsidR="00BD7FAD" w:rsidRPr="008D53B7">
        <w:rPr>
          <w:rFonts w:ascii="Calibri" w:hAnsi="Calibri" w:cs="Arial"/>
          <w:szCs w:val="18"/>
          <w:lang w:val="en-US"/>
        </w:rPr>
        <w:t xml:space="preserve"> </w:t>
      </w:r>
    </w:p>
    <w:p w14:paraId="7D0F73D7" w14:textId="113990C0" w:rsidR="00115CD8" w:rsidRPr="008D53B7" w:rsidRDefault="00115CD8" w:rsidP="00115CD8">
      <w:pPr>
        <w:spacing w:after="0" w:line="240" w:lineRule="auto"/>
        <w:rPr>
          <w:rFonts w:ascii="Calibri" w:hAnsi="Calibri" w:cs="Arial"/>
          <w:bCs/>
          <w:szCs w:val="18"/>
          <w:lang w:val="en-US"/>
        </w:rPr>
      </w:pPr>
      <w:r w:rsidRPr="008D53B7">
        <w:rPr>
          <w:rFonts w:ascii="Calibri" w:hAnsi="Calibri" w:cs="Arial"/>
          <w:szCs w:val="18"/>
          <w:lang w:val="en-US"/>
        </w:rPr>
        <w:t xml:space="preserve">This perception of airports with internal processes for receiving aircraft must correspond to the importance and needs of airlines operating aircraft </w:t>
      </w:r>
      <w:r w:rsidR="009E7FE6" w:rsidRPr="008D53B7">
        <w:rPr>
          <w:rFonts w:ascii="Calibri" w:hAnsi="Calibri" w:cs="Arial"/>
          <w:szCs w:val="18"/>
          <w:lang w:val="en-US"/>
        </w:rPr>
        <w:t>to</w:t>
      </w:r>
      <w:r w:rsidRPr="008D53B7">
        <w:rPr>
          <w:rFonts w:ascii="Calibri" w:hAnsi="Calibri" w:cs="Arial"/>
          <w:szCs w:val="18"/>
          <w:lang w:val="en-US"/>
        </w:rPr>
        <w:t xml:space="preserve"> minimize downtime at airports and check-in processes. Airport management systems apply management phases in which the entire process of information flow processing in airport processes results in a steady-state response</w:t>
      </w:r>
      <w:r w:rsidR="002A2628" w:rsidRPr="008D53B7">
        <w:rPr>
          <w:rFonts w:ascii="Calibri" w:hAnsi="Calibri" w:cs="Arial"/>
          <w:szCs w:val="18"/>
          <w:lang w:val="en-US"/>
        </w:rPr>
        <w:t xml:space="preserve"> </w:t>
      </w:r>
      <w:r w:rsidR="002A2628" w:rsidRPr="008D53B7">
        <w:rPr>
          <w:rFonts w:ascii="Calibri" w:hAnsi="Calibri" w:cs="Arial"/>
          <w:szCs w:val="18"/>
          <w:lang w:val="en-US"/>
        </w:rPr>
        <w:sym w:font="Symbol" w:char="F05B"/>
      </w:r>
      <w:proofErr w:type="spellStart"/>
      <w:r w:rsidR="002A2628" w:rsidRPr="008D53B7">
        <w:rPr>
          <w:rFonts w:ascii="Calibri" w:hAnsi="Calibri" w:cs="Arial"/>
          <w:szCs w:val="18"/>
          <w:lang w:val="en-US"/>
        </w:rPr>
        <w:t>Kov</w:t>
      </w:r>
      <w:r w:rsidR="006C7A20" w:rsidRPr="008D53B7">
        <w:rPr>
          <w:rFonts w:ascii="Calibri" w:hAnsi="Calibri" w:cs="Arial"/>
          <w:szCs w:val="18"/>
          <w:lang w:val="en-US"/>
        </w:rPr>
        <w:t>ac</w:t>
      </w:r>
      <w:r w:rsidR="002A2628" w:rsidRPr="008D53B7">
        <w:rPr>
          <w:rFonts w:ascii="Calibri" w:hAnsi="Calibri" w:cs="Arial"/>
          <w:szCs w:val="18"/>
          <w:lang w:val="en-US"/>
        </w:rPr>
        <w:t>ikov</w:t>
      </w:r>
      <w:r w:rsidR="006C7A20" w:rsidRPr="008D53B7">
        <w:rPr>
          <w:rFonts w:ascii="Calibri" w:hAnsi="Calibri" w:cs="Arial"/>
          <w:szCs w:val="18"/>
          <w:lang w:val="en-US"/>
        </w:rPr>
        <w:t>a</w:t>
      </w:r>
      <w:proofErr w:type="spellEnd"/>
      <w:r w:rsidR="002A2628" w:rsidRPr="008D53B7">
        <w:rPr>
          <w:rFonts w:ascii="Calibri" w:hAnsi="Calibri" w:cs="Arial"/>
          <w:szCs w:val="18"/>
          <w:lang w:val="en-US"/>
        </w:rPr>
        <w:t xml:space="preserve"> 2023</w:t>
      </w:r>
      <w:r w:rsidR="002A2628" w:rsidRPr="008D53B7">
        <w:rPr>
          <w:rFonts w:ascii="Calibri" w:hAnsi="Calibri" w:cs="Arial"/>
          <w:szCs w:val="18"/>
          <w:lang w:val="en-US"/>
        </w:rPr>
        <w:sym w:font="Symbol" w:char="F05D"/>
      </w:r>
      <w:r w:rsidRPr="008D53B7">
        <w:rPr>
          <w:rFonts w:ascii="Calibri" w:hAnsi="Calibri" w:cs="Arial"/>
          <w:szCs w:val="18"/>
          <w:lang w:val="en-US"/>
        </w:rPr>
        <w:t>. Currently, with the advent of machine learning and Markov decision processes, the transition to fully automated processes with an observing human factor is unsustainable</w:t>
      </w:r>
      <w:r w:rsidR="009F1431" w:rsidRPr="008D53B7">
        <w:rPr>
          <w:rFonts w:ascii="Calibri" w:hAnsi="Calibri" w:cs="Arial"/>
          <w:szCs w:val="18"/>
          <w:lang w:val="en-US"/>
        </w:rPr>
        <w:t xml:space="preserve"> </w:t>
      </w:r>
      <w:r w:rsidR="009F1431" w:rsidRPr="008D53B7">
        <w:rPr>
          <w:rFonts w:asciiTheme="minorHAnsi" w:hAnsiTheme="minorHAnsi" w:cstheme="minorHAnsi"/>
          <w:bCs/>
          <w:szCs w:val="18"/>
          <w:lang w:val="en-US"/>
        </w:rPr>
        <w:sym w:font="Symbol" w:char="F05B"/>
      </w:r>
      <w:r w:rsidR="009F1431" w:rsidRPr="008D53B7">
        <w:rPr>
          <w:rFonts w:asciiTheme="minorHAnsi" w:hAnsiTheme="minorHAnsi" w:cstheme="minorHAnsi"/>
          <w:bCs/>
          <w:szCs w:val="18"/>
          <w:lang w:val="en-US"/>
        </w:rPr>
        <w:t>Liu 2023</w:t>
      </w:r>
      <w:r w:rsidR="007C17F4" w:rsidRPr="008D53B7">
        <w:rPr>
          <w:rFonts w:asciiTheme="minorHAnsi" w:hAnsiTheme="minorHAnsi" w:cstheme="minorHAnsi"/>
          <w:bCs/>
          <w:szCs w:val="18"/>
          <w:lang w:val="en-US"/>
        </w:rPr>
        <w:t xml:space="preserve">, </w:t>
      </w:r>
      <w:r w:rsidR="007C17F4" w:rsidRPr="008D53B7">
        <w:rPr>
          <w:rFonts w:ascii="Calibri" w:hAnsi="Calibri" w:cs="Calibri"/>
          <w:lang w:val="en-US"/>
        </w:rPr>
        <w:t xml:space="preserve">Panda 2014 &amp; 2021, </w:t>
      </w:r>
      <w:proofErr w:type="spellStart"/>
      <w:r w:rsidR="007C17F4" w:rsidRPr="008D53B7">
        <w:rPr>
          <w:rFonts w:ascii="Calibri" w:hAnsi="Calibri" w:cs="Calibri"/>
          <w:lang w:val="en-US"/>
        </w:rPr>
        <w:t>Pandova</w:t>
      </w:r>
      <w:proofErr w:type="spellEnd"/>
      <w:r w:rsidR="007C17F4" w:rsidRPr="008D53B7">
        <w:rPr>
          <w:rFonts w:ascii="Calibri" w:hAnsi="Calibri" w:cs="Calibri"/>
          <w:lang w:val="en-US"/>
        </w:rPr>
        <w:t xml:space="preserve"> 2020, Panda 2020 &amp; 2022, </w:t>
      </w:r>
      <w:proofErr w:type="spellStart"/>
      <w:r w:rsidR="007C17F4" w:rsidRPr="008D53B7">
        <w:rPr>
          <w:rFonts w:ascii="Calibri" w:hAnsi="Calibri" w:cs="Calibri"/>
          <w:lang w:val="en-US"/>
        </w:rPr>
        <w:t>Harnicarova</w:t>
      </w:r>
      <w:proofErr w:type="spellEnd"/>
      <w:r w:rsidR="007C17F4" w:rsidRPr="008D53B7">
        <w:rPr>
          <w:rFonts w:ascii="Calibri" w:hAnsi="Calibri" w:cs="Calibri"/>
          <w:lang w:val="en-US"/>
        </w:rPr>
        <w:t xml:space="preserve"> 2019, </w:t>
      </w:r>
      <w:proofErr w:type="spellStart"/>
      <w:r w:rsidR="007C17F4" w:rsidRPr="008D53B7">
        <w:rPr>
          <w:rFonts w:ascii="Calibri" w:hAnsi="Calibri" w:cs="Calibri"/>
          <w:lang w:val="en-US"/>
        </w:rPr>
        <w:t>Sukhodub</w:t>
      </w:r>
      <w:proofErr w:type="spellEnd"/>
      <w:r w:rsidR="007C17F4" w:rsidRPr="008D53B7">
        <w:rPr>
          <w:rFonts w:ascii="Calibri" w:hAnsi="Calibri" w:cs="Calibri"/>
          <w:lang w:val="en-US"/>
        </w:rPr>
        <w:t xml:space="preserve"> 2019, </w:t>
      </w:r>
      <w:proofErr w:type="spellStart"/>
      <w:r w:rsidR="007C17F4" w:rsidRPr="008D53B7">
        <w:rPr>
          <w:rFonts w:ascii="Calibri" w:hAnsi="Calibri" w:cs="Calibri"/>
          <w:lang w:val="en-US"/>
        </w:rPr>
        <w:t>Nahornyi</w:t>
      </w:r>
      <w:proofErr w:type="spellEnd"/>
      <w:r w:rsidR="007C17F4" w:rsidRPr="008D53B7">
        <w:rPr>
          <w:rFonts w:ascii="Calibri" w:hAnsi="Calibri" w:cs="Calibri"/>
          <w:lang w:val="en-US"/>
        </w:rPr>
        <w:t xml:space="preserve"> 2022</w:t>
      </w:r>
      <w:r w:rsidR="009F1431" w:rsidRPr="008D53B7">
        <w:rPr>
          <w:rFonts w:asciiTheme="minorHAnsi" w:hAnsiTheme="minorHAnsi" w:cstheme="minorHAnsi"/>
          <w:bCs/>
          <w:szCs w:val="18"/>
          <w:lang w:val="en-US"/>
        </w:rPr>
        <w:sym w:font="Symbol" w:char="F05D"/>
      </w:r>
      <w:r w:rsidRPr="008D53B7">
        <w:rPr>
          <w:rFonts w:ascii="Calibri" w:hAnsi="Calibri" w:cs="Arial"/>
          <w:bCs/>
          <w:szCs w:val="18"/>
          <w:lang w:val="en-US"/>
        </w:rPr>
        <w:t>.</w:t>
      </w:r>
    </w:p>
    <w:p w14:paraId="56573F01" w14:textId="3D57FD04" w:rsidR="00007ECD" w:rsidRPr="008D53B7" w:rsidRDefault="00F33F1A" w:rsidP="00FB2DA8">
      <w:pPr>
        <w:pStyle w:val="Nadpis1"/>
        <w:numPr>
          <w:ilvl w:val="0"/>
          <w:numId w:val="27"/>
        </w:numPr>
        <w:rPr>
          <w:rFonts w:ascii="Calibri" w:hAnsi="Calibri"/>
          <w:color w:val="2E74B5"/>
          <w:sz w:val="18"/>
          <w:szCs w:val="18"/>
          <w:lang w:val="en-US"/>
        </w:rPr>
      </w:pPr>
      <w:r w:rsidRPr="008D53B7">
        <w:rPr>
          <w:rFonts w:ascii="Calibri" w:hAnsi="Calibri"/>
          <w:color w:val="2E74B5"/>
          <w:sz w:val="18"/>
          <w:szCs w:val="18"/>
          <w:lang w:val="en-US"/>
        </w:rPr>
        <w:t>OPTIMIZATION OF WEIGHT INFORMATION WHEN CHANGING AN AIRCRAFT DEPARTURE</w:t>
      </w:r>
    </w:p>
    <w:p w14:paraId="12A2AE0D" w14:textId="147DA8BE" w:rsidR="00A662AB" w:rsidRPr="008D53B7" w:rsidRDefault="00A662AB" w:rsidP="00A662AB">
      <w:pPr>
        <w:spacing w:after="0" w:line="240" w:lineRule="auto"/>
        <w:rPr>
          <w:rFonts w:ascii="Calibri" w:hAnsi="Calibri" w:cs="Arial"/>
          <w:szCs w:val="18"/>
          <w:lang w:val="en-US"/>
        </w:rPr>
      </w:pPr>
      <w:r w:rsidRPr="008D53B7">
        <w:rPr>
          <w:rFonts w:ascii="Calibri" w:hAnsi="Calibri" w:cs="Arial"/>
          <w:szCs w:val="18"/>
          <w:lang w:val="en-US"/>
        </w:rPr>
        <w:t>Through effective airport optimization (smart technology), airports can balance available resources and reduce aircraft delays. This can only be achieved through effective information optimization. Using algorithms that respond to real-time variables such as flight schedules, gate availability, and even weather changes, we can dynamically adjust flight operations to meet the changing demands of a given airport. Simulation models play an important role in testing these optimization strategies under different conditions</w:t>
      </w:r>
      <w:r w:rsidR="00161F96" w:rsidRPr="008D53B7">
        <w:rPr>
          <w:rFonts w:ascii="Calibri" w:hAnsi="Calibri" w:cs="Arial"/>
          <w:szCs w:val="18"/>
          <w:lang w:val="en-US"/>
        </w:rPr>
        <w:t xml:space="preserve"> </w:t>
      </w:r>
      <w:r w:rsidR="00161F96" w:rsidRPr="008D53B7">
        <w:rPr>
          <w:rFonts w:ascii="Calibri" w:hAnsi="Calibri" w:cs="Arial"/>
          <w:bCs/>
          <w:szCs w:val="18"/>
          <w:lang w:val="en-US"/>
        </w:rPr>
        <w:sym w:font="Symbol" w:char="F05B"/>
      </w:r>
      <w:r w:rsidR="00161F96" w:rsidRPr="008D53B7">
        <w:rPr>
          <w:rFonts w:ascii="Calibri" w:hAnsi="Calibri" w:cs="Arial"/>
          <w:bCs/>
          <w:szCs w:val="18"/>
          <w:lang w:val="en-US"/>
        </w:rPr>
        <w:t>Cavada 2017</w:t>
      </w:r>
      <w:r w:rsidR="00161F96" w:rsidRPr="008D53B7">
        <w:rPr>
          <w:rFonts w:ascii="Calibri" w:hAnsi="Calibri" w:cs="Arial"/>
          <w:bCs/>
          <w:szCs w:val="18"/>
          <w:lang w:val="en-US"/>
        </w:rPr>
        <w:sym w:font="Symbol" w:char="F05D"/>
      </w:r>
      <w:r w:rsidRPr="008D53B7">
        <w:rPr>
          <w:rFonts w:ascii="Calibri" w:hAnsi="Calibri" w:cs="Arial"/>
          <w:bCs/>
          <w:szCs w:val="18"/>
          <w:lang w:val="en-US"/>
        </w:rPr>
        <w:t>.</w:t>
      </w:r>
      <w:r w:rsidRPr="008D53B7">
        <w:rPr>
          <w:rFonts w:ascii="Calibri" w:hAnsi="Calibri" w:cs="Arial"/>
          <w:szCs w:val="18"/>
          <w:lang w:val="en-US"/>
        </w:rPr>
        <w:t xml:space="preserve"> For example, an airport can simulate different weather scenarios to see how delays affect passenger flow and overall operational efficiency. Similarly, by changing the order of flights and testing different boarding approaches</w:t>
      </w:r>
      <w:r w:rsidR="001810F0" w:rsidRPr="008D53B7">
        <w:rPr>
          <w:rFonts w:ascii="Calibri" w:hAnsi="Calibri" w:cs="Arial"/>
          <w:szCs w:val="18"/>
          <w:lang w:val="en-US"/>
        </w:rPr>
        <w:t xml:space="preserve"> </w:t>
      </w:r>
      <w:r w:rsidR="001810F0" w:rsidRPr="008D53B7">
        <w:rPr>
          <w:rFonts w:asciiTheme="minorHAnsi" w:hAnsiTheme="minorHAnsi" w:cstheme="minorHAnsi"/>
          <w:szCs w:val="18"/>
          <w:lang w:val="en-US"/>
        </w:rPr>
        <w:sym w:font="Symbol" w:char="F05B"/>
      </w:r>
      <w:proofErr w:type="spellStart"/>
      <w:r w:rsidR="001810F0" w:rsidRPr="008D53B7">
        <w:rPr>
          <w:rFonts w:asciiTheme="minorHAnsi" w:hAnsiTheme="minorHAnsi" w:cstheme="minorHAnsi"/>
          <w:szCs w:val="18"/>
          <w:lang w:val="en-US"/>
        </w:rPr>
        <w:t>Kov</w:t>
      </w:r>
      <w:r w:rsidR="006C7A20" w:rsidRPr="008D53B7">
        <w:rPr>
          <w:rFonts w:asciiTheme="minorHAnsi" w:hAnsiTheme="minorHAnsi" w:cstheme="minorHAnsi"/>
          <w:szCs w:val="18"/>
          <w:lang w:val="en-US"/>
        </w:rPr>
        <w:t>ac</w:t>
      </w:r>
      <w:r w:rsidR="001810F0" w:rsidRPr="008D53B7">
        <w:rPr>
          <w:rFonts w:asciiTheme="minorHAnsi" w:hAnsiTheme="minorHAnsi" w:cstheme="minorHAnsi"/>
          <w:szCs w:val="18"/>
          <w:lang w:val="en-US"/>
        </w:rPr>
        <w:t>ikov</w:t>
      </w:r>
      <w:r w:rsidR="006C7A20" w:rsidRPr="008D53B7">
        <w:rPr>
          <w:rFonts w:asciiTheme="minorHAnsi" w:hAnsiTheme="minorHAnsi" w:cstheme="minorHAnsi"/>
          <w:szCs w:val="18"/>
          <w:lang w:val="en-US"/>
        </w:rPr>
        <w:t>a</w:t>
      </w:r>
      <w:proofErr w:type="spellEnd"/>
      <w:r w:rsidR="001810F0" w:rsidRPr="008D53B7">
        <w:rPr>
          <w:rFonts w:asciiTheme="minorHAnsi" w:hAnsiTheme="minorHAnsi" w:cstheme="minorHAnsi"/>
          <w:szCs w:val="18"/>
          <w:lang w:val="en-US"/>
        </w:rPr>
        <w:t xml:space="preserve"> 2024</w:t>
      </w:r>
      <w:r w:rsidR="001810F0" w:rsidRPr="008D53B7">
        <w:rPr>
          <w:rFonts w:asciiTheme="minorHAnsi" w:hAnsiTheme="minorHAnsi" w:cstheme="minorHAnsi"/>
          <w:szCs w:val="18"/>
          <w:lang w:val="en-US"/>
        </w:rPr>
        <w:sym w:font="Symbol" w:char="F05D"/>
      </w:r>
      <w:r w:rsidR="001810F0" w:rsidRPr="008D53B7">
        <w:rPr>
          <w:rFonts w:asciiTheme="minorHAnsi" w:hAnsiTheme="minorHAnsi" w:cstheme="minorHAnsi"/>
          <w:szCs w:val="18"/>
          <w:lang w:val="en-US"/>
        </w:rPr>
        <w:t xml:space="preserve"> </w:t>
      </w:r>
      <w:r w:rsidRPr="008D53B7">
        <w:rPr>
          <w:rFonts w:ascii="Calibri" w:hAnsi="Calibri" w:cs="Arial"/>
          <w:szCs w:val="18"/>
          <w:lang w:val="en-US"/>
        </w:rPr>
        <w:t>.</w:t>
      </w:r>
    </w:p>
    <w:p w14:paraId="30D7C7DA" w14:textId="5A0B9B26" w:rsidR="00541D1F" w:rsidRPr="008D53B7" w:rsidRDefault="00541D1F" w:rsidP="00541D1F">
      <w:pPr>
        <w:spacing w:after="0" w:line="240" w:lineRule="auto"/>
        <w:rPr>
          <w:rFonts w:ascii="Calibri" w:hAnsi="Calibri" w:cs="Arial"/>
          <w:szCs w:val="18"/>
          <w:lang w:val="en-US"/>
        </w:rPr>
      </w:pPr>
      <w:r w:rsidRPr="008D53B7">
        <w:rPr>
          <w:rFonts w:ascii="Calibri" w:hAnsi="Calibri" w:cs="Arial"/>
          <w:szCs w:val="18"/>
          <w:lang w:val="en-US"/>
        </w:rPr>
        <w:t xml:space="preserve">Network optimization specifically focuses on determining the best possible routes and flight schedules for airlines in order to minimize travel time and fuel operating costs while ensuring </w:t>
      </w:r>
      <w:r w:rsidRPr="008D53B7">
        <w:rPr>
          <w:rFonts w:ascii="Calibri" w:hAnsi="Calibri" w:cs="Arial"/>
          <w:szCs w:val="18"/>
          <w:lang w:val="en-US"/>
        </w:rPr>
        <w:lastRenderedPageBreak/>
        <w:t xml:space="preserve">passenger satisfaction and safety. With advanced data analytics and AI techniques, airports can better predict demand patterns and allocate resources more efficiently. The use of simulation theory, airport models, and network optimization techniques creates a powerful framework for increasing airport operational efficiency. Transportation </w:t>
      </w:r>
      <w:r w:rsidR="00DF1EED" w:rsidRPr="008D53B7">
        <w:rPr>
          <w:rFonts w:ascii="Calibri" w:hAnsi="Calibri" w:cs="Arial"/>
          <w:szCs w:val="18"/>
          <w:lang w:val="en-US"/>
        </w:rPr>
        <w:t>authority’s</w:t>
      </w:r>
      <w:r w:rsidRPr="008D53B7">
        <w:rPr>
          <w:rFonts w:ascii="Calibri" w:hAnsi="Calibri" w:cs="Arial"/>
          <w:szCs w:val="18"/>
          <w:lang w:val="en-US"/>
        </w:rPr>
        <w:t xml:space="preserve"> responsible for overseeing aviation safety can significantly improve wait times and optimize resource utilization by applying these methodologies</w:t>
      </w:r>
      <w:r w:rsidR="000214EA" w:rsidRPr="008D53B7">
        <w:rPr>
          <w:rFonts w:ascii="Calibri" w:hAnsi="Calibri" w:cs="Arial"/>
          <w:szCs w:val="18"/>
          <w:lang w:val="en-US"/>
        </w:rPr>
        <w:t xml:space="preserve"> </w:t>
      </w:r>
      <w:r w:rsidR="000214EA" w:rsidRPr="008D53B7">
        <w:rPr>
          <w:rFonts w:asciiTheme="minorHAnsi" w:hAnsiTheme="minorHAnsi" w:cstheme="minorHAnsi"/>
          <w:szCs w:val="18"/>
          <w:lang w:val="en-US"/>
        </w:rPr>
        <w:sym w:font="Symbol" w:char="F05B"/>
      </w:r>
      <w:proofErr w:type="spellStart"/>
      <w:r w:rsidR="000214EA" w:rsidRPr="008D53B7">
        <w:rPr>
          <w:rFonts w:asciiTheme="minorHAnsi" w:hAnsiTheme="minorHAnsi" w:cstheme="minorHAnsi"/>
          <w:szCs w:val="18"/>
          <w:lang w:val="en-US"/>
        </w:rPr>
        <w:t>Andronie</w:t>
      </w:r>
      <w:proofErr w:type="spellEnd"/>
      <w:r w:rsidR="006444B7">
        <w:rPr>
          <w:rFonts w:asciiTheme="minorHAnsi" w:hAnsiTheme="minorHAnsi" w:cstheme="minorHAnsi"/>
          <w:szCs w:val="18"/>
          <w:lang w:val="en-US"/>
        </w:rPr>
        <w:t> </w:t>
      </w:r>
      <w:r w:rsidR="000214EA" w:rsidRPr="008D53B7">
        <w:rPr>
          <w:rFonts w:asciiTheme="minorHAnsi" w:hAnsiTheme="minorHAnsi" w:cstheme="minorHAnsi"/>
          <w:szCs w:val="18"/>
          <w:lang w:val="en-US"/>
        </w:rPr>
        <w:t>2018</w:t>
      </w:r>
      <w:r w:rsidR="000F75B0" w:rsidRPr="008D53B7">
        <w:rPr>
          <w:rFonts w:asciiTheme="minorHAnsi" w:hAnsiTheme="minorHAnsi" w:cstheme="minorHAnsi"/>
          <w:szCs w:val="18"/>
          <w:lang w:val="en-US"/>
        </w:rPr>
        <w:t xml:space="preserve">, </w:t>
      </w:r>
      <w:proofErr w:type="spellStart"/>
      <w:r w:rsidR="000F75B0" w:rsidRPr="008D53B7">
        <w:rPr>
          <w:rFonts w:asciiTheme="minorHAnsi" w:hAnsiTheme="minorHAnsi" w:cstheme="minorHAnsi"/>
          <w:szCs w:val="18"/>
          <w:lang w:val="en-US"/>
        </w:rPr>
        <w:t>Remencov</w:t>
      </w:r>
      <w:r w:rsidR="006C7A20" w:rsidRPr="008D53B7">
        <w:rPr>
          <w:rFonts w:asciiTheme="minorHAnsi" w:hAnsiTheme="minorHAnsi" w:cstheme="minorHAnsi"/>
          <w:szCs w:val="18"/>
          <w:lang w:val="en-US"/>
        </w:rPr>
        <w:t>a</w:t>
      </w:r>
      <w:proofErr w:type="spellEnd"/>
      <w:r w:rsidR="000F75B0" w:rsidRPr="008D53B7">
        <w:rPr>
          <w:rFonts w:asciiTheme="minorHAnsi" w:hAnsiTheme="minorHAnsi" w:cstheme="minorHAnsi"/>
          <w:szCs w:val="18"/>
          <w:lang w:val="en-US"/>
        </w:rPr>
        <w:t xml:space="preserve"> 2021</w:t>
      </w:r>
      <w:r w:rsidR="000214EA" w:rsidRPr="008D53B7">
        <w:rPr>
          <w:rFonts w:asciiTheme="minorHAnsi" w:hAnsiTheme="minorHAnsi" w:cstheme="minorHAnsi"/>
          <w:szCs w:val="18"/>
          <w:lang w:val="en-US"/>
        </w:rPr>
        <w:sym w:font="Symbol" w:char="F05D"/>
      </w:r>
      <w:r w:rsidRPr="008D53B7">
        <w:rPr>
          <w:rFonts w:ascii="Calibri" w:hAnsi="Calibri" w:cs="Arial"/>
          <w:szCs w:val="18"/>
          <w:lang w:val="en-US"/>
        </w:rPr>
        <w:t>.</w:t>
      </w:r>
    </w:p>
    <w:p w14:paraId="7C5B8534" w14:textId="21E550F2" w:rsidR="00881FF4" w:rsidRPr="008D53B7" w:rsidRDefault="00881FF4" w:rsidP="00881FF4">
      <w:pPr>
        <w:spacing w:after="0" w:line="240" w:lineRule="auto"/>
        <w:rPr>
          <w:rFonts w:ascii="Calibri" w:hAnsi="Calibri" w:cs="Arial"/>
          <w:szCs w:val="18"/>
          <w:lang w:val="en-US"/>
        </w:rPr>
      </w:pPr>
      <w:r w:rsidRPr="008D53B7">
        <w:rPr>
          <w:rFonts w:ascii="Calibri" w:hAnsi="Calibri" w:cs="Arial"/>
          <w:szCs w:val="18"/>
          <w:lang w:val="en-US"/>
        </w:rPr>
        <w:t xml:space="preserve">This comprehensive approach benefits not only the immediate airport </w:t>
      </w:r>
      <w:r w:rsidR="00DF1EED" w:rsidRPr="008D53B7">
        <w:rPr>
          <w:rFonts w:ascii="Calibri" w:hAnsi="Calibri" w:cs="Arial"/>
          <w:szCs w:val="18"/>
          <w:lang w:val="en-US"/>
        </w:rPr>
        <w:t>environment but</w:t>
      </w:r>
      <w:r w:rsidRPr="008D53B7">
        <w:rPr>
          <w:rFonts w:ascii="Calibri" w:hAnsi="Calibri" w:cs="Arial"/>
          <w:szCs w:val="18"/>
          <w:lang w:val="en-US"/>
        </w:rPr>
        <w:t xml:space="preserve"> also contributes to the broader sustainability and resilience of the airport in the face of growing travel demands</w:t>
      </w:r>
      <w:r w:rsidR="00E31A2E" w:rsidRPr="008D53B7">
        <w:rPr>
          <w:rFonts w:ascii="Calibri" w:hAnsi="Calibri" w:cs="Arial"/>
          <w:szCs w:val="18"/>
          <w:lang w:val="en-US"/>
        </w:rPr>
        <w:t xml:space="preserve"> </w:t>
      </w:r>
      <w:r w:rsidR="00E31A2E" w:rsidRPr="008D53B7">
        <w:rPr>
          <w:rFonts w:ascii="Calibri" w:hAnsi="Calibri" w:cs="Arial"/>
          <w:bCs/>
          <w:szCs w:val="18"/>
          <w:lang w:val="en-US"/>
        </w:rPr>
        <w:sym w:font="Symbol" w:char="F05B"/>
      </w:r>
      <w:r w:rsidR="00E31A2E" w:rsidRPr="008D53B7">
        <w:rPr>
          <w:rFonts w:ascii="Calibri" w:hAnsi="Calibri" w:cs="Arial"/>
          <w:bCs/>
          <w:szCs w:val="18"/>
          <w:lang w:val="en-US"/>
        </w:rPr>
        <w:t>Shone 2021</w:t>
      </w:r>
      <w:r w:rsidR="00E31A2E" w:rsidRPr="008D53B7">
        <w:rPr>
          <w:rFonts w:ascii="Calibri" w:hAnsi="Calibri" w:cs="Arial"/>
          <w:bCs/>
          <w:szCs w:val="18"/>
          <w:lang w:val="en-US"/>
        </w:rPr>
        <w:sym w:font="Symbol" w:char="F05D"/>
      </w:r>
      <w:r w:rsidR="00E31A2E" w:rsidRPr="008D53B7">
        <w:rPr>
          <w:rFonts w:ascii="Calibri" w:hAnsi="Calibri" w:cs="Arial"/>
          <w:b/>
          <w:szCs w:val="18"/>
          <w:lang w:val="en-US"/>
        </w:rPr>
        <w:t xml:space="preserve"> </w:t>
      </w:r>
      <w:r w:rsidRPr="008D53B7">
        <w:rPr>
          <w:rFonts w:ascii="Calibri" w:hAnsi="Calibri" w:cs="Arial"/>
          <w:szCs w:val="18"/>
          <w:lang w:val="en-US"/>
        </w:rPr>
        <w:t>.</w:t>
      </w:r>
    </w:p>
    <w:p w14:paraId="26EADA83" w14:textId="299982B3" w:rsidR="00E36788" w:rsidRPr="008D53B7" w:rsidRDefault="00881FF4" w:rsidP="00E36788">
      <w:pPr>
        <w:spacing w:after="0" w:line="240" w:lineRule="auto"/>
        <w:rPr>
          <w:rFonts w:ascii="Calibri" w:hAnsi="Calibri" w:cs="Arial"/>
          <w:szCs w:val="18"/>
          <w:lang w:val="en-US"/>
        </w:rPr>
      </w:pPr>
      <w:r w:rsidRPr="008D53B7">
        <w:rPr>
          <w:rFonts w:ascii="Calibri" w:hAnsi="Calibri" w:cs="Arial"/>
          <w:szCs w:val="18"/>
          <w:lang w:val="en-US"/>
        </w:rPr>
        <w:t xml:space="preserve">The design of the mathematical model assumes that the </w:t>
      </w:r>
      <w:r w:rsidR="00E36788" w:rsidRPr="008D53B7">
        <w:rPr>
          <w:rFonts w:ascii="Calibri" w:hAnsi="Calibri" w:cs="Arial"/>
          <w:szCs w:val="18"/>
          <w:lang w:val="en-US"/>
        </w:rPr>
        <w:t xml:space="preserve">information flow monitoring system </w:t>
      </w:r>
      <m:oMath>
        <m:r>
          <w:rPr>
            <w:rFonts w:ascii="Cambria Math" w:hAnsi="Cambria Math" w:cs="Arial"/>
            <w:szCs w:val="18"/>
            <w:lang w:val="en-US"/>
          </w:rPr>
          <m:t>Up(s)</m:t>
        </m:r>
      </m:oMath>
      <w:r w:rsidR="00E36788" w:rsidRPr="008D53B7">
        <w:rPr>
          <w:rFonts w:ascii="Calibri" w:hAnsi="Calibri" w:cs="Arial"/>
          <w:szCs w:val="18"/>
          <w:lang w:val="en-US"/>
        </w:rPr>
        <w:t xml:space="preserve"> - shows no delay. Let Up represent the control input for any receiver or transmitter (P/O) of processed information from airport systems. The output from the airport facility and display and information portals is the signal </w:t>
      </w:r>
      <m:oMath>
        <m:r>
          <w:rPr>
            <w:rFonts w:ascii="Cambria Math" w:hAnsi="Cambria Math" w:cs="Arial"/>
            <w:szCs w:val="18"/>
            <w:lang w:val="en-US"/>
          </w:rPr>
          <m:t>Xd</m:t>
        </m:r>
      </m:oMath>
      <w:r w:rsidR="00E36788" w:rsidRPr="008D53B7">
        <w:rPr>
          <w:rFonts w:ascii="Calibri" w:hAnsi="Calibri" w:cs="Arial"/>
          <w:szCs w:val="18"/>
          <w:lang w:val="en-US"/>
        </w:rPr>
        <w:t xml:space="preserve">. The reason for this is that the P/O function is characterized by a time delay </w:t>
      </w:r>
      <m:oMath>
        <m:sSub>
          <m:sSubPr>
            <m:ctrlPr>
              <w:rPr>
                <w:rFonts w:ascii="Cambria Math" w:hAnsi="Cambria Math" w:cs="Arial"/>
                <w:i/>
                <w:szCs w:val="18"/>
                <w:lang w:val="en-US"/>
              </w:rPr>
            </m:ctrlPr>
          </m:sSubPr>
          <m:e>
            <m:r>
              <w:rPr>
                <w:rFonts w:ascii="Cambria Math" w:hAnsi="Cambria Math" w:cs="Arial"/>
                <w:szCs w:val="18"/>
                <w:lang w:val="en-US"/>
              </w:rPr>
              <m:t>K</m:t>
            </m:r>
          </m:e>
          <m:sub>
            <m:r>
              <w:rPr>
                <w:rFonts w:ascii="Cambria Math" w:hAnsi="Cambria Math" w:cs="Arial"/>
                <w:szCs w:val="18"/>
                <w:lang w:val="en-US"/>
              </w:rPr>
              <m:t>0</m:t>
            </m:r>
          </m:sub>
        </m:sSub>
      </m:oMath>
      <w:r w:rsidR="00E36788" w:rsidRPr="008D53B7">
        <w:rPr>
          <w:rFonts w:ascii="Calibri" w:hAnsi="Calibri" w:cs="Arial"/>
          <w:szCs w:val="18"/>
          <w:lang w:val="en-US"/>
        </w:rPr>
        <w:t xml:space="preserve">, whose magnitude is </w:t>
      </w:r>
      <m:oMath>
        <m:r>
          <w:rPr>
            <w:rFonts w:ascii="Cambria Math" w:hAnsi="Cambria Math" w:cs="Arial"/>
            <w:szCs w:val="18"/>
            <w:lang w:val="en-US"/>
          </w:rPr>
          <m:t>s</m:t>
        </m:r>
      </m:oMath>
      <w:r w:rsidR="00E36788" w:rsidRPr="008D53B7">
        <w:rPr>
          <w:rFonts w:ascii="Calibri" w:hAnsi="Calibri" w:cs="Arial"/>
          <w:szCs w:val="18"/>
          <w:lang w:val="en-US"/>
        </w:rPr>
        <w:t xml:space="preserve">. During the time delay, the </w:t>
      </w:r>
      <m:oMath>
        <m:r>
          <w:rPr>
            <w:rFonts w:ascii="Cambria Math" w:hAnsi="Cambria Math" w:cs="Arial"/>
            <w:szCs w:val="18"/>
            <w:lang w:val="en-US"/>
          </w:rPr>
          <m:t xml:space="preserve">P/O </m:t>
        </m:r>
      </m:oMath>
      <w:r w:rsidR="00E36788" w:rsidRPr="008D53B7">
        <w:rPr>
          <w:rFonts w:ascii="Calibri" w:hAnsi="Calibri" w:cs="Arial"/>
          <w:szCs w:val="18"/>
          <w:lang w:val="en-US"/>
        </w:rPr>
        <w:t>function opens the output from the Xd(s) system, which is described according to the block diagram in Fig. 2.</w:t>
      </w:r>
    </w:p>
    <w:p w14:paraId="756D1194" w14:textId="136C71A8" w:rsidR="00EC6D80" w:rsidRPr="008D53B7" w:rsidRDefault="00CA6006" w:rsidP="00EC6D80">
      <w:pPr>
        <w:spacing w:after="0" w:line="276" w:lineRule="auto"/>
        <w:jc w:val="center"/>
        <w:rPr>
          <w:rFonts w:ascii="Times New Roman" w:hAnsi="Times New Roman"/>
          <w:sz w:val="28"/>
          <w:szCs w:val="28"/>
          <w:lang w:val="en-US" w:eastAsia="uk-UA"/>
        </w:rPr>
      </w:pPr>
      <w:r w:rsidRPr="008D53B7">
        <w:rPr>
          <w:rFonts w:ascii="Times New Roman" w:hAnsi="Times New Roman"/>
          <w:noProof/>
          <w:sz w:val="28"/>
          <w:szCs w:val="28"/>
          <w:lang w:val="cs-CZ" w:eastAsia="cs-CZ"/>
        </w:rPr>
        <w:drawing>
          <wp:inline distT="0" distB="0" distL="0" distR="0" wp14:anchorId="42510868" wp14:editId="42DCB652">
            <wp:extent cx="2968978" cy="964163"/>
            <wp:effectExtent l="0" t="0" r="3175" b="7620"/>
            <wp:docPr id="812649488" name="Obrázok 1" descr="Obrázok, na ktorom je diagram, technický výkres, rad, náčrt&#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49488" name="Obrázok 1" descr="Obrázok, na ktorom je diagram, technický výkres, rad, náčrt&#10;&#10;Obsah vygenerovaný pomocou AI môže byť nesprávny."/>
                    <pic:cNvPicPr/>
                  </pic:nvPicPr>
                  <pic:blipFill rotWithShape="1">
                    <a:blip r:embed="rId13"/>
                    <a:srcRect t="11966" b="3701"/>
                    <a:stretch/>
                  </pic:blipFill>
                  <pic:spPr bwMode="auto">
                    <a:xfrm>
                      <a:off x="0" y="0"/>
                      <a:ext cx="2969895" cy="964461"/>
                    </a:xfrm>
                    <a:prstGeom prst="rect">
                      <a:avLst/>
                    </a:prstGeom>
                    <a:ln>
                      <a:noFill/>
                    </a:ln>
                    <a:extLst>
                      <a:ext uri="{53640926-AAD7-44D8-BBD7-CCE9431645EC}">
                        <a14:shadowObscured xmlns:a14="http://schemas.microsoft.com/office/drawing/2010/main"/>
                      </a:ext>
                    </a:extLst>
                  </pic:spPr>
                </pic:pic>
              </a:graphicData>
            </a:graphic>
          </wp:inline>
        </w:drawing>
      </w:r>
    </w:p>
    <w:p w14:paraId="42AE47E3" w14:textId="77777777" w:rsidR="00925A28" w:rsidRPr="008D53B7" w:rsidRDefault="00F641B7" w:rsidP="00925A28">
      <w:pPr>
        <w:spacing w:after="0" w:line="276" w:lineRule="auto"/>
        <w:rPr>
          <w:rFonts w:ascii="Calibri" w:hAnsi="Calibri"/>
          <w:bCs/>
          <w:color w:val="2E74B5"/>
          <w:sz w:val="16"/>
          <w:szCs w:val="16"/>
          <w:lang w:val="en-US"/>
        </w:rPr>
      </w:pPr>
      <w:r w:rsidRPr="008D53B7">
        <w:rPr>
          <w:rFonts w:ascii="Calibri" w:hAnsi="Calibri"/>
          <w:b/>
          <w:color w:val="2E74B5"/>
          <w:sz w:val="16"/>
          <w:szCs w:val="16"/>
          <w:lang w:val="en-US"/>
        </w:rPr>
        <w:t xml:space="preserve">Figure 2. </w:t>
      </w:r>
      <w:r w:rsidR="00EC6D80" w:rsidRPr="008D53B7">
        <w:rPr>
          <w:rFonts w:ascii="Calibri" w:hAnsi="Calibri"/>
          <w:b/>
          <w:color w:val="2E74B5"/>
          <w:sz w:val="16"/>
          <w:szCs w:val="16"/>
          <w:lang w:val="en-US"/>
        </w:rPr>
        <w:t xml:space="preserve"> </w:t>
      </w:r>
      <w:r w:rsidR="00925A28" w:rsidRPr="008D53B7">
        <w:rPr>
          <w:rFonts w:ascii="Calibri" w:hAnsi="Calibri"/>
          <w:bCs/>
          <w:color w:val="2E74B5"/>
          <w:sz w:val="16"/>
          <w:szCs w:val="16"/>
          <w:lang w:val="en-US"/>
        </w:rPr>
        <w:t>Scheme for receiving and sending information from/to airport systems</w:t>
      </w:r>
    </w:p>
    <w:p w14:paraId="45805ED5" w14:textId="44FAD7B5" w:rsidR="00A03B6D" w:rsidRPr="008D53B7" w:rsidRDefault="004C7A24" w:rsidP="002D4D50">
      <w:pPr>
        <w:spacing w:line="240" w:lineRule="auto"/>
        <w:rPr>
          <w:rFonts w:ascii="Calibri" w:hAnsi="Calibri"/>
          <w:bCs/>
          <w:color w:val="2E74B5"/>
          <w:sz w:val="16"/>
          <w:szCs w:val="16"/>
          <w:lang w:val="en-US"/>
        </w:rPr>
      </w:pPr>
      <m:oMath>
        <m:sSub>
          <m:sSubPr>
            <m:ctrlPr>
              <w:rPr>
                <w:rFonts w:ascii="Cambria Math" w:hAnsi="Cambria Math"/>
                <w:bCs/>
                <w:i/>
                <w:color w:val="2E74B5"/>
                <w:sz w:val="16"/>
                <w:szCs w:val="16"/>
                <w:lang w:val="en-US"/>
              </w:rPr>
            </m:ctrlPr>
          </m:sSubPr>
          <m:e>
            <m:r>
              <w:rPr>
                <w:rFonts w:ascii="Cambria Math" w:hAnsi="Cambria Math"/>
                <w:color w:val="2E74B5"/>
                <w:sz w:val="16"/>
                <w:szCs w:val="16"/>
                <w:lang w:val="en-US"/>
              </w:rPr>
              <m:t>K</m:t>
            </m:r>
          </m:e>
          <m:sub>
            <m:r>
              <w:rPr>
                <w:rFonts w:ascii="Cambria Math" w:hAnsi="Cambria Math"/>
                <w:color w:val="2E74B5"/>
                <w:sz w:val="16"/>
                <w:szCs w:val="16"/>
                <w:lang w:val="en-US"/>
              </w:rPr>
              <m:t>0</m:t>
            </m:r>
          </m:sub>
        </m:sSub>
      </m:oMath>
      <w:r w:rsidR="00A03B6D" w:rsidRPr="008D53B7">
        <w:rPr>
          <w:rFonts w:ascii="Calibri" w:hAnsi="Calibri"/>
          <w:bCs/>
          <w:color w:val="2E74B5"/>
          <w:sz w:val="16"/>
          <w:szCs w:val="16"/>
          <w:lang w:val="en-US"/>
        </w:rPr>
        <w:t xml:space="preserve">, </w:t>
      </w:r>
      <m:oMath>
        <m:sSub>
          <m:sSubPr>
            <m:ctrlPr>
              <w:rPr>
                <w:rFonts w:ascii="Cambria Math" w:hAnsi="Cambria Math"/>
                <w:bCs/>
                <w:i/>
                <w:color w:val="2E74B5"/>
                <w:sz w:val="16"/>
                <w:szCs w:val="16"/>
                <w:lang w:val="en-US"/>
              </w:rPr>
            </m:ctrlPr>
          </m:sSubPr>
          <m:e>
            <m:r>
              <w:rPr>
                <w:rFonts w:ascii="Cambria Math" w:hAnsi="Cambria Math"/>
                <w:color w:val="2E74B5"/>
                <w:sz w:val="16"/>
                <w:szCs w:val="16"/>
                <w:lang w:val="en-US"/>
              </w:rPr>
              <m:t>K</m:t>
            </m:r>
          </m:e>
          <m:sub>
            <m:r>
              <w:rPr>
                <w:rFonts w:ascii="Cambria Math" w:hAnsi="Cambria Math"/>
                <w:color w:val="2E74B5"/>
                <w:sz w:val="16"/>
                <w:szCs w:val="16"/>
                <w:lang w:val="en-US"/>
              </w:rPr>
              <m:t>U</m:t>
            </m:r>
          </m:sub>
        </m:sSub>
      </m:oMath>
      <w:r w:rsidR="00A03B6D" w:rsidRPr="008D53B7">
        <w:rPr>
          <w:rFonts w:ascii="Calibri" w:hAnsi="Calibri"/>
          <w:bCs/>
          <w:color w:val="2E74B5"/>
          <w:sz w:val="16"/>
          <w:szCs w:val="16"/>
          <w:lang w:val="en-US"/>
        </w:rPr>
        <w:t xml:space="preserve">, </w:t>
      </w:r>
      <m:oMath>
        <m:sSub>
          <m:sSubPr>
            <m:ctrlPr>
              <w:rPr>
                <w:rFonts w:ascii="Cambria Math" w:hAnsi="Cambria Math"/>
                <w:bCs/>
                <w:i/>
                <w:color w:val="2E74B5"/>
                <w:sz w:val="16"/>
                <w:szCs w:val="16"/>
                <w:lang w:val="en-US"/>
              </w:rPr>
            </m:ctrlPr>
          </m:sSubPr>
          <m:e>
            <m:r>
              <w:rPr>
                <w:rFonts w:ascii="Cambria Math" w:hAnsi="Cambria Math"/>
                <w:color w:val="2E74B5"/>
                <w:sz w:val="16"/>
                <w:szCs w:val="16"/>
                <w:lang w:val="en-US"/>
              </w:rPr>
              <m:t>K</m:t>
            </m:r>
          </m:e>
          <m:sub>
            <m:r>
              <w:rPr>
                <w:rFonts w:ascii="Cambria Math" w:hAnsi="Cambria Math"/>
                <w:color w:val="2E74B5"/>
                <w:sz w:val="16"/>
                <w:szCs w:val="16"/>
                <w:lang w:val="en-US"/>
              </w:rPr>
              <m:t>C</m:t>
            </m:r>
          </m:sub>
        </m:sSub>
      </m:oMath>
      <w:r w:rsidR="00A03B6D" w:rsidRPr="008D53B7">
        <w:rPr>
          <w:rFonts w:ascii="Calibri" w:hAnsi="Calibri"/>
          <w:bCs/>
          <w:color w:val="2E74B5"/>
          <w:sz w:val="16"/>
          <w:szCs w:val="16"/>
          <w:lang w:val="en-US"/>
        </w:rPr>
        <w:t xml:space="preserve">, </w:t>
      </w:r>
      <m:oMath>
        <m:sSub>
          <m:sSubPr>
            <m:ctrlPr>
              <w:rPr>
                <w:rFonts w:ascii="Cambria Math" w:hAnsi="Cambria Math"/>
                <w:bCs/>
                <w:i/>
                <w:color w:val="2E74B5"/>
                <w:sz w:val="16"/>
                <w:szCs w:val="16"/>
                <w:lang w:val="en-US"/>
              </w:rPr>
            </m:ctrlPr>
          </m:sSubPr>
          <m:e>
            <m:r>
              <w:rPr>
                <w:rFonts w:ascii="Cambria Math" w:hAnsi="Cambria Math"/>
                <w:color w:val="2E74B5"/>
                <w:sz w:val="16"/>
                <w:szCs w:val="16"/>
                <w:lang w:val="en-US"/>
              </w:rPr>
              <m:t>K</m:t>
            </m:r>
          </m:e>
          <m:sub>
            <m:r>
              <w:rPr>
                <w:rFonts w:ascii="Cambria Math" w:hAnsi="Cambria Math"/>
                <w:color w:val="2E74B5"/>
                <w:sz w:val="16"/>
                <w:szCs w:val="16"/>
                <w:lang w:val="en-US"/>
              </w:rPr>
              <m:t>0</m:t>
            </m:r>
          </m:sub>
        </m:sSub>
      </m:oMath>
      <w:r w:rsidR="00A03B6D" w:rsidRPr="008D53B7">
        <w:rPr>
          <w:rFonts w:ascii="Calibri" w:hAnsi="Calibri"/>
          <w:bCs/>
          <w:color w:val="2E74B5"/>
          <w:sz w:val="16"/>
          <w:szCs w:val="16"/>
          <w:lang w:val="en-US"/>
        </w:rPr>
        <w:t xml:space="preserve">, </w:t>
      </w:r>
      <m:oMath>
        <m:sSub>
          <m:sSubPr>
            <m:ctrlPr>
              <w:rPr>
                <w:rFonts w:ascii="Cambria Math" w:hAnsi="Cambria Math"/>
                <w:bCs/>
                <w:i/>
                <w:color w:val="2E74B5"/>
                <w:sz w:val="16"/>
                <w:szCs w:val="16"/>
                <w:lang w:val="en-US"/>
              </w:rPr>
            </m:ctrlPr>
          </m:sSubPr>
          <m:e>
            <m:r>
              <w:rPr>
                <w:rFonts w:ascii="Cambria Math" w:hAnsi="Cambria Math"/>
                <w:color w:val="2E74B5"/>
                <w:sz w:val="16"/>
                <w:szCs w:val="16"/>
                <w:lang w:val="en-US"/>
              </w:rPr>
              <m:t>K</m:t>
            </m:r>
          </m:e>
          <m:sub>
            <m:r>
              <w:rPr>
                <w:rFonts w:ascii="Cambria Math" w:hAnsi="Cambria Math"/>
                <w:color w:val="2E74B5"/>
                <w:sz w:val="16"/>
                <w:szCs w:val="16"/>
                <w:lang w:val="en-US"/>
              </w:rPr>
              <m:t>D</m:t>
            </m:r>
          </m:sub>
        </m:sSub>
      </m:oMath>
      <w:r w:rsidR="00A03B6D" w:rsidRPr="008D53B7">
        <w:rPr>
          <w:rFonts w:ascii="Calibri" w:hAnsi="Calibri"/>
          <w:bCs/>
          <w:color w:val="2E74B5"/>
          <w:sz w:val="16"/>
          <w:szCs w:val="16"/>
          <w:lang w:val="en-US"/>
        </w:rPr>
        <w:t xml:space="preserve">: </w:t>
      </w:r>
      <w:r w:rsidR="00C4400F" w:rsidRPr="008D53B7">
        <w:rPr>
          <w:rFonts w:ascii="Calibri" w:hAnsi="Calibri"/>
          <w:bCs/>
          <w:color w:val="2E74B5"/>
          <w:sz w:val="16"/>
          <w:szCs w:val="16"/>
          <w:lang w:val="en-US"/>
        </w:rPr>
        <w:t>are the parameters of the airport system, probably the constants of feedback, amplification, or dynamics</w:t>
      </w:r>
    </w:p>
    <w:p w14:paraId="57B4F48F" w14:textId="57E5CCBA" w:rsidR="00C4400F" w:rsidRPr="008D53B7" w:rsidRDefault="00C4400F" w:rsidP="00C4400F">
      <w:pPr>
        <w:spacing w:after="0" w:line="240" w:lineRule="auto"/>
        <w:rPr>
          <w:rFonts w:ascii="Calibri" w:hAnsi="Calibri" w:cs="Arial"/>
          <w:szCs w:val="18"/>
          <w:lang w:val="en-US"/>
        </w:rPr>
      </w:pPr>
      <w:r w:rsidRPr="008D53B7">
        <w:rPr>
          <w:rFonts w:ascii="Calibri" w:hAnsi="Calibri" w:cs="Arial"/>
          <w:szCs w:val="18"/>
          <w:lang w:val="en-US"/>
        </w:rPr>
        <w:t xml:space="preserve">The denominator indicates that this is a second-order system, which means that the system has two poles and may exhibit variable behavior. The numerator </w:t>
      </w:r>
      <m:oMath>
        <m:sSub>
          <m:sSubPr>
            <m:ctrlPr>
              <w:rPr>
                <w:rFonts w:ascii="Cambria Math" w:hAnsi="Cambria Math" w:cs="Arial"/>
                <w:i/>
                <w:szCs w:val="18"/>
                <w:lang w:val="en-US"/>
              </w:rPr>
            </m:ctrlPr>
          </m:sSubPr>
          <m:e>
            <m:r>
              <w:rPr>
                <w:rFonts w:ascii="Cambria Math" w:hAnsi="Cambria Math" w:cs="Arial"/>
                <w:szCs w:val="18"/>
                <w:lang w:val="en-US"/>
              </w:rPr>
              <m:t>K</m:t>
            </m:r>
          </m:e>
          <m:sub>
            <m:r>
              <w:rPr>
                <w:rFonts w:ascii="Cambria Math" w:hAnsi="Cambria Math" w:cs="Arial"/>
                <w:szCs w:val="18"/>
                <w:lang w:val="en-US"/>
              </w:rPr>
              <m:t>0</m:t>
            </m:r>
          </m:sub>
        </m:sSub>
        <m:r>
          <w:rPr>
            <w:rFonts w:ascii="Cambria Math" w:hAnsi="Cambria Math" w:cs="Arial"/>
            <w:szCs w:val="18"/>
            <w:lang w:val="en-US"/>
          </w:rPr>
          <m:t>=(1-</m:t>
        </m:r>
        <m:sSub>
          <m:sSubPr>
            <m:ctrlPr>
              <w:rPr>
                <w:rFonts w:ascii="Cambria Math" w:hAnsi="Cambria Math" w:cs="Arial"/>
                <w:i/>
                <w:szCs w:val="18"/>
                <w:lang w:val="en-US"/>
              </w:rPr>
            </m:ctrlPr>
          </m:sSubPr>
          <m:e>
            <m:r>
              <w:rPr>
                <w:rFonts w:ascii="Cambria Math" w:hAnsi="Cambria Math" w:cs="Arial"/>
                <w:szCs w:val="18"/>
                <w:lang w:val="en-US"/>
              </w:rPr>
              <m:t>K</m:t>
            </m:r>
          </m:e>
          <m:sub>
            <m:r>
              <w:rPr>
                <w:rFonts w:ascii="Cambria Math" w:hAnsi="Cambria Math" w:cs="Arial"/>
                <w:szCs w:val="18"/>
                <w:lang w:val="en-US"/>
              </w:rPr>
              <m:t>U</m:t>
            </m:r>
          </m:sub>
        </m:sSub>
        <m:r>
          <w:rPr>
            <w:rFonts w:ascii="Cambria Math" w:hAnsi="Cambria Math" w:cs="Arial"/>
            <w:szCs w:val="18"/>
            <w:lang w:val="en-US"/>
          </w:rPr>
          <m:t>)</m:t>
        </m:r>
      </m:oMath>
      <w:r w:rsidRPr="008D53B7">
        <w:rPr>
          <w:rFonts w:ascii="Calibri" w:hAnsi="Calibri" w:cs="Arial"/>
          <w:szCs w:val="18"/>
          <w:lang w:val="en-US"/>
        </w:rPr>
        <w:t xml:space="preserve"> determines the amplification of the system. The input </w:t>
      </w:r>
      <m:oMath>
        <m:r>
          <w:rPr>
            <w:rFonts w:ascii="Cambria Math" w:hAnsi="Cambria Math" w:cs="Arial"/>
            <w:szCs w:val="18"/>
            <w:lang w:val="en-US"/>
          </w:rPr>
          <m:t>Up(s)</m:t>
        </m:r>
      </m:oMath>
      <w:r w:rsidRPr="008D53B7">
        <w:rPr>
          <w:rFonts w:ascii="Calibri" w:hAnsi="Calibri" w:cs="Arial"/>
          <w:szCs w:val="18"/>
          <w:lang w:val="en-US"/>
        </w:rPr>
        <w:t xml:space="preserve"> is airport information that performs an information operation in the form:</w:t>
      </w:r>
    </w:p>
    <w:tbl>
      <w:tblPr>
        <w:tblW w:w="0" w:type="auto"/>
        <w:tblLook w:val="04A0" w:firstRow="1" w:lastRow="0" w:firstColumn="1" w:lastColumn="0" w:noHBand="0" w:noVBand="1"/>
      </w:tblPr>
      <w:tblGrid>
        <w:gridCol w:w="4095"/>
        <w:gridCol w:w="582"/>
      </w:tblGrid>
      <w:tr w:rsidR="003030FE" w:rsidRPr="008D53B7" w14:paraId="0C3D1CD3" w14:textId="77777777" w:rsidTr="003E243C">
        <w:tc>
          <w:tcPr>
            <w:tcW w:w="4095" w:type="dxa"/>
          </w:tcPr>
          <w:p w14:paraId="697767F9" w14:textId="54E32BBE" w:rsidR="003030FE" w:rsidRPr="008D53B7" w:rsidRDefault="004C7A24" w:rsidP="007003EB">
            <w:pPr>
              <w:spacing w:before="120" w:after="120" w:line="240" w:lineRule="auto"/>
              <w:jc w:val="center"/>
              <w:rPr>
                <w:rFonts w:ascii="Calibri" w:hAnsi="Calibri" w:cs="Arial"/>
                <w:szCs w:val="18"/>
                <w:lang w:val="en-US"/>
              </w:rPr>
            </w:pPr>
            <m:oMathPara>
              <m:oMath>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d</m:t>
                        </m:r>
                      </m:sub>
                    </m:sSub>
                  </m:num>
                  <m:den>
                    <m:sSub>
                      <m:sSubPr>
                        <m:ctrlPr>
                          <w:rPr>
                            <w:rFonts w:ascii="Cambria Math" w:hAnsi="Cambria Math"/>
                            <w:lang w:val="en-US"/>
                          </w:rPr>
                        </m:ctrlPr>
                      </m:sSubPr>
                      <m:e>
                        <m:r>
                          <w:rPr>
                            <w:rFonts w:ascii="Cambria Math" w:hAnsi="Cambria Math"/>
                            <w:lang w:val="en-US"/>
                          </w:rPr>
                          <m:t>U</m:t>
                        </m:r>
                      </m:e>
                      <m:sub>
                        <m:r>
                          <w:rPr>
                            <w:rFonts w:ascii="Cambria Math" w:hAnsi="Cambria Math"/>
                            <w:lang w:val="en-US"/>
                          </w:rPr>
                          <m:t>p</m:t>
                        </m:r>
                      </m:sub>
                    </m:sSub>
                  </m:den>
                </m:f>
                <m:d>
                  <m:dPr>
                    <m:ctrlPr>
                      <w:rPr>
                        <w:rFonts w:ascii="Cambria Math" w:hAnsi="Cambria Math"/>
                        <w:lang w:val="en-US"/>
                      </w:rPr>
                    </m:ctrlPr>
                  </m:dPr>
                  <m:e>
                    <m:r>
                      <w:rPr>
                        <w:rFonts w:ascii="Cambria Math" w:hAnsi="Cambria Math"/>
                        <w:lang w:val="en-US"/>
                      </w:rPr>
                      <m:t>s</m:t>
                    </m:r>
                  </m:e>
                </m:d>
              </m:oMath>
            </m:oMathPara>
          </w:p>
        </w:tc>
        <w:tc>
          <w:tcPr>
            <w:tcW w:w="582" w:type="dxa"/>
            <w:vAlign w:val="center"/>
          </w:tcPr>
          <w:p w14:paraId="408011F1" w14:textId="47778F61" w:rsidR="003030FE" w:rsidRPr="008D53B7" w:rsidRDefault="003030FE" w:rsidP="00D23CE4">
            <w:pPr>
              <w:spacing w:after="0" w:line="276" w:lineRule="auto"/>
              <w:jc w:val="center"/>
              <w:rPr>
                <w:rFonts w:ascii="Calibri" w:hAnsi="Calibri" w:cs="Arial"/>
                <w:szCs w:val="18"/>
                <w:lang w:val="en-US"/>
              </w:rPr>
            </w:pPr>
            <w:r w:rsidRPr="008D53B7">
              <w:rPr>
                <w:rFonts w:ascii="Calibri" w:hAnsi="Calibri" w:cs="Arial"/>
                <w:szCs w:val="18"/>
                <w:lang w:val="en-US"/>
              </w:rPr>
              <w:t>(</w:t>
            </w:r>
            <w:r w:rsidR="009524B2" w:rsidRPr="008D53B7">
              <w:rPr>
                <w:rFonts w:ascii="Calibri" w:hAnsi="Calibri" w:cs="Arial"/>
                <w:szCs w:val="18"/>
                <w:lang w:val="en-US"/>
              </w:rPr>
              <w:t>5</w:t>
            </w:r>
            <w:r w:rsidRPr="008D53B7">
              <w:rPr>
                <w:rFonts w:ascii="Calibri" w:hAnsi="Calibri" w:cs="Arial"/>
                <w:szCs w:val="18"/>
                <w:lang w:val="en-US"/>
              </w:rPr>
              <w:t>)</w:t>
            </w:r>
          </w:p>
        </w:tc>
      </w:tr>
    </w:tbl>
    <w:p w14:paraId="317C46BD" w14:textId="77777777" w:rsidR="000350CA" w:rsidRPr="008D53B7" w:rsidRDefault="000350CA" w:rsidP="002D4D50">
      <w:pPr>
        <w:spacing w:before="60" w:after="0" w:line="240" w:lineRule="auto"/>
        <w:rPr>
          <w:rFonts w:ascii="Calibri" w:hAnsi="Calibri" w:cs="Arial"/>
          <w:szCs w:val="18"/>
          <w:lang w:val="en-US"/>
        </w:rPr>
        <w:sectPr w:rsidR="000350CA" w:rsidRPr="008D53B7" w:rsidSect="00A30D0F">
          <w:headerReference w:type="default" r:id="rId14"/>
          <w:footerReference w:type="default" r:id="rId15"/>
          <w:type w:val="continuous"/>
          <w:pgSz w:w="11907" w:h="16839" w:code="9"/>
          <w:pgMar w:top="1134" w:right="1134" w:bottom="1021" w:left="1134" w:header="170" w:footer="0" w:gutter="0"/>
          <w:pgNumType w:start="9221"/>
          <w:cols w:num="2" w:space="284"/>
          <w:docGrid w:linePitch="245"/>
        </w:sectPr>
      </w:pPr>
    </w:p>
    <w:p w14:paraId="0EB8CA4C" w14:textId="62855E37" w:rsidR="00C333E8" w:rsidRPr="008D53B7" w:rsidRDefault="00D72BBE" w:rsidP="002D4D50">
      <w:pPr>
        <w:spacing w:before="60" w:after="0" w:line="240" w:lineRule="auto"/>
        <w:rPr>
          <w:rFonts w:ascii="Calibri" w:hAnsi="Calibri" w:cs="Arial"/>
          <w:szCs w:val="18"/>
          <w:lang w:val="en-US"/>
        </w:rPr>
      </w:pPr>
      <w:r w:rsidRPr="008D53B7">
        <w:rPr>
          <w:noProof/>
          <w:lang w:val="cs-CZ" w:eastAsia="cs-CZ"/>
        </w:rPr>
        <w:lastRenderedPageBreak/>
        <w:drawing>
          <wp:inline distT="0" distB="0" distL="0" distR="0" wp14:anchorId="68A4FD4E" wp14:editId="232EA8E3">
            <wp:extent cx="6117422" cy="2408764"/>
            <wp:effectExtent l="0" t="0" r="0" b="0"/>
            <wp:docPr id="52667093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70931" name="Obrázok 526670931"/>
                    <pic:cNvPicPr>
                      <a:picLocks noChangeAspect="1"/>
                    </pic:cNvPicPr>
                  </pic:nvPicPr>
                  <pic:blipFill rotWithShape="1">
                    <a:blip r:embed="rId16">
                      <a:extLst>
                        <a:ext uri="{28A0092B-C50C-407E-A947-70E740481C1C}">
                          <a14:useLocalDpi xmlns:a14="http://schemas.microsoft.com/office/drawing/2010/main" val="0"/>
                        </a:ext>
                      </a:extLst>
                    </a:blip>
                    <a:srcRect t="3464"/>
                    <a:stretch/>
                  </pic:blipFill>
                  <pic:spPr bwMode="auto">
                    <a:xfrm>
                      <a:off x="0" y="0"/>
                      <a:ext cx="6154060" cy="2423190"/>
                    </a:xfrm>
                    <a:prstGeom prst="rect">
                      <a:avLst/>
                    </a:prstGeom>
                    <a:ln>
                      <a:noFill/>
                    </a:ln>
                    <a:extLst>
                      <a:ext uri="{53640926-AAD7-44D8-BBD7-CCE9431645EC}">
                        <a14:shadowObscured xmlns:a14="http://schemas.microsoft.com/office/drawing/2010/main"/>
                      </a:ext>
                    </a:extLst>
                  </pic:spPr>
                </pic:pic>
              </a:graphicData>
            </a:graphic>
          </wp:inline>
        </w:drawing>
      </w:r>
    </w:p>
    <w:p w14:paraId="5FBACE5B" w14:textId="62E333BB" w:rsidR="005D2227" w:rsidRPr="008D53B7" w:rsidRDefault="00D72BBE" w:rsidP="005D2227">
      <w:pPr>
        <w:spacing w:after="0" w:line="240" w:lineRule="auto"/>
        <w:rPr>
          <w:rFonts w:ascii="Calibri" w:hAnsi="Calibri"/>
          <w:b/>
          <w:bCs/>
          <w:color w:val="2E74B5"/>
          <w:sz w:val="16"/>
          <w:szCs w:val="16"/>
          <w:lang w:val="en-US"/>
        </w:rPr>
      </w:pPr>
      <w:r w:rsidRPr="008D53B7">
        <w:rPr>
          <w:rFonts w:ascii="Calibri" w:hAnsi="Calibri"/>
          <w:b/>
          <w:color w:val="2E74B5"/>
          <w:sz w:val="16"/>
          <w:szCs w:val="16"/>
          <w:lang w:val="en-US"/>
        </w:rPr>
        <w:t xml:space="preserve">Figure 3. </w:t>
      </w:r>
      <w:r w:rsidR="005D2227" w:rsidRPr="008D53B7">
        <w:rPr>
          <w:rFonts w:ascii="Calibri" w:hAnsi="Calibri"/>
          <w:color w:val="2E74B5"/>
          <w:sz w:val="16"/>
          <w:szCs w:val="16"/>
          <w:lang w:val="en-US"/>
        </w:rPr>
        <w:t>Model 3D illustration of Ko</w:t>
      </w:r>
      <w:r w:rsidR="006C7A20" w:rsidRPr="008D53B7">
        <w:rPr>
          <w:rFonts w:ascii="Calibri" w:hAnsi="Calibri"/>
          <w:color w:val="2E74B5"/>
          <w:sz w:val="16"/>
          <w:szCs w:val="16"/>
          <w:lang w:val="en-US"/>
        </w:rPr>
        <w:t>s</w:t>
      </w:r>
      <w:r w:rsidR="005D2227" w:rsidRPr="008D53B7">
        <w:rPr>
          <w:rFonts w:ascii="Calibri" w:hAnsi="Calibri"/>
          <w:color w:val="2E74B5"/>
          <w:sz w:val="16"/>
          <w:szCs w:val="16"/>
          <w:lang w:val="en-US"/>
        </w:rPr>
        <w:t>ice Airport with ongoing information flows.</w:t>
      </w:r>
    </w:p>
    <w:p w14:paraId="17DCD08B" w14:textId="2B5B10BC" w:rsidR="002C427B" w:rsidRPr="008D53B7" w:rsidRDefault="00E153D4" w:rsidP="002D4D50">
      <w:pPr>
        <w:spacing w:line="240" w:lineRule="auto"/>
        <w:rPr>
          <w:rFonts w:ascii="Calibri" w:hAnsi="Calibri"/>
          <w:i/>
          <w:iCs/>
          <w:color w:val="2E74B5"/>
          <w:sz w:val="16"/>
          <w:szCs w:val="16"/>
          <w:lang w:val="en-US"/>
        </w:rPr>
      </w:pPr>
      <w:r w:rsidRPr="008D53B7">
        <w:rPr>
          <w:rFonts w:ascii="Calibri" w:hAnsi="Calibri"/>
          <w:i/>
          <w:iCs/>
          <w:color w:val="2E74B5"/>
          <w:sz w:val="16"/>
          <w:szCs w:val="16"/>
          <w:lang w:val="en-US"/>
        </w:rPr>
        <w:t xml:space="preserve">1. Passenger movement to the terminal, 2. Passenger movement (after security check) to the aircraft, 3. Technical staff workplace for aircraft, 4. Control workplace for operational management of the terminal and aircraft on the apron, 5. Communication between ATC and aircraft on the apron, 6. Aircraft communication for airport approach (CTR), 7. </w:t>
      </w:r>
      <w:r w:rsidR="00987E01" w:rsidRPr="008D53B7">
        <w:rPr>
          <w:rFonts w:ascii="Calibri" w:hAnsi="Calibri"/>
          <w:i/>
          <w:iCs/>
          <w:color w:val="2E74B5"/>
          <w:sz w:val="16"/>
          <w:szCs w:val="16"/>
          <w:lang w:val="en-US"/>
        </w:rPr>
        <w:t>Airport supply management logistics</w:t>
      </w:r>
      <w:r w:rsidRPr="008D53B7">
        <w:rPr>
          <w:rFonts w:ascii="Calibri" w:hAnsi="Calibri"/>
          <w:i/>
          <w:iCs/>
          <w:color w:val="2E74B5"/>
          <w:sz w:val="16"/>
          <w:szCs w:val="16"/>
          <w:lang w:val="en-US"/>
        </w:rPr>
        <w:t>, 8. Communication flow with airport operations and sections, 9. Feedbac</w:t>
      </w:r>
      <w:r w:rsidR="008A5622" w:rsidRPr="008D53B7">
        <w:rPr>
          <w:rFonts w:ascii="Calibri" w:hAnsi="Calibri"/>
          <w:i/>
          <w:iCs/>
          <w:color w:val="2E74B5"/>
          <w:sz w:val="16"/>
          <w:szCs w:val="16"/>
          <w:lang w:val="en-US"/>
        </w:rPr>
        <w:t>k</w:t>
      </w:r>
      <w:r w:rsidR="0080554A" w:rsidRPr="008D53B7">
        <w:rPr>
          <w:rFonts w:ascii="Calibri" w:hAnsi="Calibri"/>
          <w:i/>
          <w:iCs/>
          <w:color w:val="2E74B5"/>
          <w:sz w:val="16"/>
          <w:szCs w:val="16"/>
          <w:lang w:val="en-US"/>
        </w:rPr>
        <w:t xml:space="preserve"> from the airport's operations and technical department</w:t>
      </w:r>
      <w:r w:rsidRPr="008D53B7">
        <w:rPr>
          <w:rFonts w:ascii="Calibri" w:hAnsi="Calibri"/>
          <w:i/>
          <w:iCs/>
          <w:color w:val="2E74B5"/>
          <w:sz w:val="16"/>
          <w:szCs w:val="16"/>
          <w:lang w:val="en-US"/>
        </w:rPr>
        <w:t>. 10. Airport information systems</w:t>
      </w:r>
    </w:p>
    <w:p w14:paraId="666E59BE" w14:textId="77777777" w:rsidR="000350CA" w:rsidRPr="008D53B7" w:rsidRDefault="000350CA" w:rsidP="001338A3">
      <w:pPr>
        <w:spacing w:after="0" w:line="240" w:lineRule="auto"/>
        <w:rPr>
          <w:rFonts w:ascii="Calibri" w:hAnsi="Calibri" w:cs="Arial"/>
          <w:szCs w:val="18"/>
          <w:lang w:val="en-US"/>
        </w:rPr>
        <w:sectPr w:rsidR="000350CA" w:rsidRPr="008D53B7" w:rsidSect="000350CA">
          <w:type w:val="continuous"/>
          <w:pgSz w:w="11907" w:h="16839" w:code="9"/>
          <w:pgMar w:top="1134" w:right="1134" w:bottom="1021" w:left="1134" w:header="170" w:footer="0" w:gutter="0"/>
          <w:cols w:space="284"/>
          <w:docGrid w:linePitch="245"/>
        </w:sectPr>
      </w:pPr>
    </w:p>
    <w:p w14:paraId="3646A70C" w14:textId="77777777" w:rsidR="000F71F1" w:rsidRPr="008D53B7" w:rsidRDefault="000F71F1" w:rsidP="000F71F1">
      <w:pPr>
        <w:spacing w:after="0" w:line="240" w:lineRule="auto"/>
        <w:rPr>
          <w:rFonts w:ascii="Calibri" w:hAnsi="Calibri" w:cs="Arial"/>
          <w:szCs w:val="18"/>
          <w:lang w:val="en-US"/>
        </w:rPr>
      </w:pPr>
      <w:r w:rsidRPr="008D53B7">
        <w:rPr>
          <w:rFonts w:ascii="Calibri" w:hAnsi="Calibri" w:cs="Arial"/>
          <w:szCs w:val="18"/>
          <w:lang w:val="en-US"/>
        </w:rPr>
        <w:lastRenderedPageBreak/>
        <w:t>Transfer function that forms the overall data information logic</w:t>
      </w:r>
    </w:p>
    <w:p w14:paraId="4F835877" w14:textId="77777777" w:rsidR="000F71F1" w:rsidRPr="008D53B7" w:rsidRDefault="000F71F1" w:rsidP="000F71F1">
      <w:pPr>
        <w:spacing w:after="0" w:line="240" w:lineRule="auto"/>
        <w:rPr>
          <w:rFonts w:ascii="Calibri" w:hAnsi="Calibri" w:cs="Arial"/>
          <w:szCs w:val="18"/>
          <w:lang w:val="en-US"/>
        </w:rPr>
      </w:pPr>
      <m:oMath>
        <m:r>
          <w:rPr>
            <w:rFonts w:ascii="Cambria Math" w:hAnsi="Cambria Math" w:cs="Arial"/>
            <w:szCs w:val="18"/>
            <w:lang w:val="en-US"/>
          </w:rPr>
          <m:t>⋁i</m:t>
        </m:r>
      </m:oMath>
      <w:r w:rsidRPr="008D53B7">
        <w:rPr>
          <w:rFonts w:ascii="Calibri" w:hAnsi="Calibri" w:cs="Arial"/>
          <w:szCs w:val="18"/>
          <w:lang w:val="en-US"/>
        </w:rPr>
        <w:t xml:space="preserve"> see formula (4): </w:t>
      </w:r>
    </w:p>
    <w:tbl>
      <w:tblPr>
        <w:tblW w:w="0" w:type="auto"/>
        <w:tblLook w:val="04A0" w:firstRow="1" w:lastRow="0" w:firstColumn="1" w:lastColumn="0" w:noHBand="0" w:noVBand="1"/>
      </w:tblPr>
      <w:tblGrid>
        <w:gridCol w:w="4095"/>
        <w:gridCol w:w="582"/>
      </w:tblGrid>
      <w:tr w:rsidR="000F71F1" w:rsidRPr="008D53B7" w14:paraId="6B0C78DE" w14:textId="77777777" w:rsidTr="00516737">
        <w:tc>
          <w:tcPr>
            <w:tcW w:w="4095" w:type="dxa"/>
          </w:tcPr>
          <w:p w14:paraId="7CE5B6A7" w14:textId="77777777" w:rsidR="000F71F1" w:rsidRPr="008D53B7" w:rsidRDefault="000F71F1" w:rsidP="00516737">
            <w:pPr>
              <w:spacing w:before="120" w:after="120" w:line="240" w:lineRule="auto"/>
              <w:jc w:val="center"/>
              <w:rPr>
                <w:rFonts w:ascii="Calibri" w:hAnsi="Calibri" w:cs="Arial"/>
                <w:szCs w:val="18"/>
                <w:lang w:val="en-US"/>
              </w:rPr>
            </w:pPr>
            <m:oMath>
              <m:r>
                <w:rPr>
                  <w:rFonts w:ascii="Cambria Math" w:hAnsi="Cambria Math"/>
                  <w:lang w:val="en-US"/>
                </w:rPr>
                <m:t>G</m:t>
              </m:r>
              <m:d>
                <m:dPr>
                  <m:ctrlPr>
                    <w:rPr>
                      <w:rFonts w:ascii="Cambria Math" w:hAnsi="Cambria Math"/>
                      <w:i/>
                      <w:lang w:val="en-US"/>
                    </w:rPr>
                  </m:ctrlPr>
                </m:dPr>
                <m:e>
                  <m:r>
                    <w:rPr>
                      <w:rFonts w:ascii="Cambria Math" w:hAnsi="Cambria Math"/>
                      <w:lang w:val="en-US"/>
                    </w:rPr>
                    <m:t>s</m:t>
                  </m:r>
                </m:e>
              </m:d>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d</m:t>
                      </m:r>
                    </m:sub>
                  </m:sSub>
                  <m:r>
                    <w:rPr>
                      <w:rFonts w:ascii="Cambria Math" w:hAnsi="Cambria Math"/>
                      <w:lang w:val="en-US"/>
                    </w:rPr>
                    <m:t>(s)</m:t>
                  </m:r>
                </m:num>
                <m:den>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p</m:t>
                      </m:r>
                    </m:sub>
                  </m:sSub>
                  <m:r>
                    <w:rPr>
                      <w:rFonts w:ascii="Cambria Math" w:hAnsi="Cambria Math"/>
                      <w:lang w:val="en-US"/>
                    </w:rPr>
                    <m:t>(s)</m:t>
                  </m:r>
                </m:den>
              </m:f>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r>
                    <w:rPr>
                      <w:rFonts w:ascii="Cambria Math" w:hAnsi="Cambria Math"/>
                      <w:lang w:val="en-US"/>
                    </w:rPr>
                    <m:t>(1-</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U</m:t>
                      </m:r>
                    </m:sub>
                  </m:sSub>
                  <m:r>
                    <w:rPr>
                      <w:rFonts w:ascii="Cambria Math" w:hAnsi="Cambria Math"/>
                      <w:lang w:val="en-US"/>
                    </w:rPr>
                    <m:t>)</m:t>
                  </m:r>
                </m:num>
                <m:den>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2</m:t>
                      </m:r>
                    </m:sup>
                  </m:sSup>
                  <m:r>
                    <w:rPr>
                      <w:rFonts w:ascii="Cambria Math" w:hAnsi="Cambria Math"/>
                      <w:lang w:val="en-US"/>
                    </w:rPr>
                    <m: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c</m:t>
                      </m:r>
                    </m:sub>
                  </m:sSub>
                  <m:r>
                    <w:rPr>
                      <w:rFonts w:ascii="Cambria Math" w:hAnsi="Cambria Math"/>
                      <w:lang w:val="en-US"/>
                    </w:rPr>
                    <m:t>s+</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d</m:t>
                      </m:r>
                    </m:sub>
                  </m:sSub>
                </m:den>
              </m:f>
            </m:oMath>
            <w:r w:rsidRPr="008D53B7">
              <w:rPr>
                <w:rFonts w:eastAsiaTheme="minorEastAsia"/>
                <w:lang w:val="en-US"/>
              </w:rPr>
              <w:tab/>
            </w:r>
          </w:p>
        </w:tc>
        <w:tc>
          <w:tcPr>
            <w:tcW w:w="582" w:type="dxa"/>
            <w:vAlign w:val="center"/>
          </w:tcPr>
          <w:p w14:paraId="0C210D6B" w14:textId="2DC3B15A" w:rsidR="000F71F1" w:rsidRPr="008D53B7" w:rsidRDefault="000F71F1" w:rsidP="00D23CE4">
            <w:pPr>
              <w:spacing w:after="0" w:line="276" w:lineRule="auto"/>
              <w:jc w:val="center"/>
              <w:rPr>
                <w:rFonts w:ascii="Calibri" w:hAnsi="Calibri" w:cs="Arial"/>
                <w:szCs w:val="18"/>
                <w:lang w:val="en-US"/>
              </w:rPr>
            </w:pPr>
            <w:r w:rsidRPr="008D53B7">
              <w:rPr>
                <w:rFonts w:ascii="Calibri" w:hAnsi="Calibri" w:cs="Arial"/>
                <w:szCs w:val="18"/>
                <w:lang w:val="en-US"/>
              </w:rPr>
              <w:t>(6)</w:t>
            </w:r>
          </w:p>
        </w:tc>
      </w:tr>
    </w:tbl>
    <w:p w14:paraId="5885C2ED" w14:textId="42958FD4" w:rsidR="000F71F1" w:rsidRPr="008D53B7" w:rsidRDefault="000F71F1" w:rsidP="000F71F1">
      <w:pPr>
        <w:spacing w:after="0" w:line="240" w:lineRule="auto"/>
        <w:rPr>
          <w:rFonts w:ascii="Calibri" w:hAnsi="Calibri" w:cs="Arial"/>
          <w:szCs w:val="18"/>
          <w:lang w:val="en-US"/>
        </w:rPr>
      </w:pPr>
      <w:r w:rsidRPr="008D53B7">
        <w:rPr>
          <w:rFonts w:ascii="Calibri" w:hAnsi="Calibri" w:cs="Arial"/>
          <w:szCs w:val="18"/>
          <w:lang w:val="en-US"/>
        </w:rPr>
        <w:t xml:space="preserve">In formula (6), </w:t>
      </w:r>
      <m:oMath>
        <m:sSub>
          <m:sSubPr>
            <m:ctrlPr>
              <w:rPr>
                <w:rFonts w:ascii="Cambria Math" w:hAnsi="Cambria Math" w:cs="Arial"/>
                <w:i/>
                <w:szCs w:val="18"/>
                <w:lang w:val="en-US"/>
              </w:rPr>
            </m:ctrlPr>
          </m:sSubPr>
          <m:e>
            <m:r>
              <w:rPr>
                <w:rFonts w:ascii="Cambria Math" w:hAnsi="Cambria Math" w:cs="Arial"/>
                <w:szCs w:val="18"/>
                <w:lang w:val="en-US"/>
              </w:rPr>
              <m:t>K</m:t>
            </m:r>
          </m:e>
          <m:sub>
            <m:r>
              <w:rPr>
                <w:rFonts w:ascii="Cambria Math" w:hAnsi="Cambria Math" w:cs="Arial"/>
                <w:szCs w:val="18"/>
                <w:lang w:val="en-US"/>
              </w:rPr>
              <m:t>d</m:t>
            </m:r>
          </m:sub>
        </m:sSub>
      </m:oMath>
      <w:r w:rsidRPr="008D53B7">
        <w:rPr>
          <w:rFonts w:ascii="Calibri" w:hAnsi="Calibri" w:cs="Arial"/>
          <w:szCs w:val="18"/>
          <w:lang w:val="en-US"/>
        </w:rPr>
        <w:t xml:space="preserve"> is a time constant that is given for information flow processing and is assigned for signal processing by standard airport information means. Based on the information transmitted from any airport information device, it is necessary to find the optimization and its weight for further evaluation of its importance. It is necessary to improve the efficiency and accuracy of information transmission from airport information devices by optimizing the transmission of information from airport information devices </w:t>
      </w:r>
      <w:r w:rsidRPr="008D53B7">
        <w:rPr>
          <w:rFonts w:asciiTheme="minorHAnsi" w:hAnsiTheme="minorHAnsi" w:cstheme="minorHAnsi"/>
          <w:szCs w:val="18"/>
          <w:lang w:val="en-US"/>
        </w:rPr>
        <w:sym w:font="Symbol" w:char="F05B"/>
      </w:r>
      <w:r w:rsidRPr="008D53B7">
        <w:rPr>
          <w:rFonts w:asciiTheme="minorHAnsi" w:hAnsiTheme="minorHAnsi" w:cstheme="minorHAnsi"/>
          <w:szCs w:val="18"/>
          <w:lang w:val="en-US"/>
        </w:rPr>
        <w:t>Liu 2021, Tikhonov 2022</w:t>
      </w:r>
      <w:r w:rsidRPr="008D53B7">
        <w:rPr>
          <w:rFonts w:asciiTheme="minorHAnsi" w:hAnsiTheme="minorHAnsi" w:cstheme="minorHAnsi"/>
          <w:szCs w:val="18"/>
          <w:lang w:val="en-US"/>
        </w:rPr>
        <w:sym w:font="Symbol" w:char="F05D"/>
      </w:r>
      <w:r w:rsidRPr="008D53B7">
        <w:rPr>
          <w:rFonts w:ascii="Calibri" w:hAnsi="Calibri" w:cs="Arial"/>
          <w:szCs w:val="18"/>
          <w:lang w:val="en-US"/>
        </w:rPr>
        <w:t>.</w:t>
      </w:r>
    </w:p>
    <w:p w14:paraId="1E93D5B1" w14:textId="1026FBC6" w:rsidR="000F71F1" w:rsidRPr="008D53B7" w:rsidRDefault="000F71F1" w:rsidP="000F71F1">
      <w:pPr>
        <w:spacing w:after="0" w:line="240" w:lineRule="auto"/>
        <w:rPr>
          <w:rFonts w:ascii="Calibri" w:hAnsi="Calibri" w:cs="Arial"/>
          <w:szCs w:val="18"/>
          <w:lang w:val="en-US"/>
        </w:rPr>
      </w:pPr>
      <w:r w:rsidRPr="008D53B7">
        <w:rPr>
          <w:rFonts w:ascii="Calibri" w:hAnsi="Calibri" w:cs="Arial"/>
          <w:szCs w:val="18"/>
          <w:lang w:val="en-US"/>
        </w:rPr>
        <w:t xml:space="preserve">Currently, airports (Fig. 3) are exposed to large amounts of data originating from various AES systems, such as reservation systems, air traffic control systems, security checks, and others. Each of these devices generates information that has its own weight and significance, with each of them having its own weight and significance </w:t>
      </w:r>
      <w:r w:rsidRPr="008D53B7">
        <w:rPr>
          <w:rFonts w:ascii="Calibri" w:hAnsi="Calibri" w:cs="Arial"/>
          <w:szCs w:val="18"/>
          <w:lang w:val="en-US"/>
        </w:rPr>
        <w:sym w:font="Symbol" w:char="F05B"/>
      </w:r>
      <w:proofErr w:type="spellStart"/>
      <w:r w:rsidRPr="008D53B7">
        <w:rPr>
          <w:rFonts w:ascii="Calibri" w:hAnsi="Calibri" w:cs="Arial"/>
          <w:szCs w:val="18"/>
          <w:lang w:val="en-US"/>
        </w:rPr>
        <w:t>Jakubisinova</w:t>
      </w:r>
      <w:proofErr w:type="spellEnd"/>
      <w:r w:rsidRPr="008D53B7">
        <w:rPr>
          <w:rFonts w:ascii="Calibri" w:hAnsi="Calibri" w:cs="Arial"/>
          <w:szCs w:val="18"/>
          <w:lang w:val="en-US"/>
        </w:rPr>
        <w:t xml:space="preserve"> 2025</w:t>
      </w:r>
      <w:r w:rsidRPr="008D53B7">
        <w:rPr>
          <w:rFonts w:ascii="Calibri" w:hAnsi="Calibri" w:cs="Arial"/>
          <w:szCs w:val="18"/>
          <w:lang w:val="en-US"/>
        </w:rPr>
        <w:sym w:font="Symbol" w:char="F05D"/>
      </w:r>
      <w:r w:rsidRPr="008D53B7">
        <w:rPr>
          <w:rFonts w:ascii="Calibri" w:hAnsi="Calibri" w:cs="Arial"/>
          <w:szCs w:val="18"/>
          <w:lang w:val="en-US"/>
        </w:rPr>
        <w:t>.</w:t>
      </w:r>
    </w:p>
    <w:p w14:paraId="3B6CD853" w14:textId="0669870F" w:rsidR="001338A3" w:rsidRPr="008D53B7" w:rsidRDefault="00DF1EED" w:rsidP="001338A3">
      <w:pPr>
        <w:spacing w:after="0" w:line="240" w:lineRule="auto"/>
        <w:rPr>
          <w:rFonts w:ascii="Calibri" w:hAnsi="Calibri" w:cs="Arial"/>
          <w:szCs w:val="18"/>
          <w:lang w:val="en-US"/>
        </w:rPr>
      </w:pPr>
      <w:r w:rsidRPr="008D53B7">
        <w:rPr>
          <w:rFonts w:ascii="Calibri" w:hAnsi="Calibri" w:cs="Arial"/>
          <w:szCs w:val="18"/>
          <w:lang w:val="en-US"/>
        </w:rPr>
        <w:t>To</w:t>
      </w:r>
      <w:r w:rsidR="001338A3" w:rsidRPr="008D53B7">
        <w:rPr>
          <w:rFonts w:ascii="Calibri" w:hAnsi="Calibri" w:cs="Arial"/>
          <w:szCs w:val="18"/>
          <w:lang w:val="en-US"/>
        </w:rPr>
        <w:t xml:space="preserve"> process this information effectively, it is necessary to analyze the relevance and importance of each transfer of information based on its importance, status, and nature. To this end, an analysis of the relevance and importance of each airport information transfer must be </w:t>
      </w:r>
      <w:r w:rsidRPr="008D53B7">
        <w:rPr>
          <w:rFonts w:ascii="Calibri" w:hAnsi="Calibri" w:cs="Arial"/>
          <w:szCs w:val="18"/>
          <w:lang w:val="en-US"/>
        </w:rPr>
        <w:t>carried out</w:t>
      </w:r>
      <w:r w:rsidR="001338A3" w:rsidRPr="008D53B7">
        <w:rPr>
          <w:rFonts w:ascii="Calibri" w:hAnsi="Calibri" w:cs="Arial"/>
          <w:szCs w:val="18"/>
          <w:lang w:val="en-US"/>
        </w:rPr>
        <w:t>. This includes classifying information to identify critical data that affects safety and smooth operations. To ensure that the most important details are processed in a timely and accurate manner, we can create a hierarchy of priority information. It is important to consider the technologies used to transmit this information</w:t>
      </w:r>
      <w:r w:rsidR="00BE13B8" w:rsidRPr="008D53B7">
        <w:rPr>
          <w:rFonts w:ascii="Calibri" w:hAnsi="Calibri" w:cs="Arial"/>
          <w:szCs w:val="18"/>
          <w:lang w:val="en-US"/>
        </w:rPr>
        <w:t xml:space="preserve"> </w:t>
      </w:r>
      <w:r w:rsidR="00BE13B8" w:rsidRPr="008D53B7">
        <w:rPr>
          <w:rFonts w:ascii="Calibri" w:hAnsi="Calibri" w:cs="Arial"/>
          <w:szCs w:val="18"/>
          <w:lang w:val="en-US"/>
        </w:rPr>
        <w:sym w:font="Symbol" w:char="F05B"/>
      </w:r>
      <w:r w:rsidR="00BE13B8" w:rsidRPr="008D53B7">
        <w:rPr>
          <w:rFonts w:ascii="Calibri" w:hAnsi="Calibri" w:cs="Arial"/>
          <w:szCs w:val="18"/>
          <w:lang w:val="en-US"/>
        </w:rPr>
        <w:t>Kierzkowski 202</w:t>
      </w:r>
      <w:r w:rsidR="002105AE" w:rsidRPr="008D53B7">
        <w:rPr>
          <w:rFonts w:ascii="Calibri" w:hAnsi="Calibri" w:cs="Arial"/>
          <w:szCs w:val="18"/>
          <w:lang w:val="en-US"/>
        </w:rPr>
        <w:t>1</w:t>
      </w:r>
      <w:r w:rsidR="00BE13B8" w:rsidRPr="008D53B7">
        <w:rPr>
          <w:rFonts w:ascii="Calibri" w:hAnsi="Calibri" w:cs="Arial"/>
          <w:szCs w:val="18"/>
          <w:lang w:val="en-US"/>
        </w:rPr>
        <w:sym w:font="Symbol" w:char="F05D"/>
      </w:r>
      <w:r w:rsidR="001338A3" w:rsidRPr="008D53B7">
        <w:rPr>
          <w:rFonts w:ascii="Calibri" w:hAnsi="Calibri" w:cs="Arial"/>
          <w:szCs w:val="18"/>
          <w:lang w:val="en-US"/>
        </w:rPr>
        <w:t>.</w:t>
      </w:r>
    </w:p>
    <w:p w14:paraId="75DAEC8A" w14:textId="23F025C8" w:rsidR="001338A3" w:rsidRPr="008D53B7" w:rsidRDefault="001338A3" w:rsidP="001338A3">
      <w:pPr>
        <w:spacing w:after="0" w:line="240" w:lineRule="auto"/>
        <w:rPr>
          <w:rFonts w:ascii="Calibri" w:hAnsi="Calibri" w:cs="Arial"/>
          <w:szCs w:val="18"/>
          <w:lang w:val="en-US"/>
        </w:rPr>
      </w:pPr>
      <w:r w:rsidRPr="008D53B7">
        <w:rPr>
          <w:rFonts w:ascii="Calibri" w:hAnsi="Calibri" w:cs="Arial"/>
          <w:szCs w:val="18"/>
          <w:lang w:val="en-US"/>
        </w:rPr>
        <w:t>The latest technologies such as cloud computing and artificial intelligence can significantly contribute to the optimization of data transfer and analysis. The implementation of such technologies will simplify management and increase the airport's readiness to respond to any events in real time, thereby improving overall service quality and safety. The database is geared towards processes that can lay the foundations for the logistical and technical transfer of information for the successful management of passengers and technical handling of aircraft at Ko</w:t>
      </w:r>
      <w:r w:rsidR="006C7A20" w:rsidRPr="008D53B7">
        <w:rPr>
          <w:rFonts w:ascii="Calibri" w:hAnsi="Calibri" w:cs="Arial"/>
          <w:szCs w:val="18"/>
          <w:lang w:val="en-US"/>
        </w:rPr>
        <w:t>s</w:t>
      </w:r>
      <w:r w:rsidRPr="008D53B7">
        <w:rPr>
          <w:rFonts w:ascii="Calibri" w:hAnsi="Calibri" w:cs="Arial"/>
          <w:szCs w:val="18"/>
          <w:lang w:val="en-US"/>
        </w:rPr>
        <w:t>ice Airport. Such a process consists of several structural hierarchies that can later be used to model various process models for airports</w:t>
      </w:r>
      <w:r w:rsidR="00E70B4E" w:rsidRPr="008D53B7">
        <w:rPr>
          <w:rFonts w:ascii="Calibri" w:hAnsi="Calibri" w:cs="Arial"/>
          <w:szCs w:val="18"/>
          <w:lang w:val="en-US"/>
        </w:rPr>
        <w:t xml:space="preserve"> </w:t>
      </w:r>
      <w:r w:rsidR="00E70B4E" w:rsidRPr="008D53B7">
        <w:rPr>
          <w:rFonts w:ascii="Calibri" w:hAnsi="Calibri" w:cs="Arial"/>
          <w:bCs/>
          <w:szCs w:val="18"/>
          <w:lang w:val="en-US"/>
        </w:rPr>
        <w:sym w:font="Symbol" w:char="F05B"/>
      </w:r>
      <w:r w:rsidR="00E70B4E" w:rsidRPr="008D53B7">
        <w:rPr>
          <w:rFonts w:ascii="Calibri" w:hAnsi="Calibri" w:cs="Arial"/>
          <w:bCs/>
          <w:szCs w:val="18"/>
          <w:lang w:val="en-US"/>
        </w:rPr>
        <w:t>Henke 2022</w:t>
      </w:r>
      <w:r w:rsidR="00E70B4E" w:rsidRPr="008D53B7">
        <w:rPr>
          <w:rFonts w:ascii="Calibri" w:hAnsi="Calibri" w:cs="Arial"/>
          <w:bCs/>
          <w:szCs w:val="18"/>
          <w:lang w:val="en-US"/>
        </w:rPr>
        <w:sym w:font="Symbol" w:char="F05D"/>
      </w:r>
      <w:r w:rsidRPr="008D53B7">
        <w:rPr>
          <w:rFonts w:ascii="Calibri" w:hAnsi="Calibri" w:cs="Arial"/>
          <w:szCs w:val="18"/>
          <w:lang w:val="en-US"/>
        </w:rPr>
        <w:t xml:space="preserve">. </w:t>
      </w:r>
    </w:p>
    <w:p w14:paraId="72CFF69D" w14:textId="77777777" w:rsidR="00F974BE" w:rsidRPr="008D53B7" w:rsidRDefault="00F974BE" w:rsidP="00030555">
      <w:pPr>
        <w:pStyle w:val="Nadpis1"/>
        <w:ind w:left="284" w:hanging="284"/>
        <w:rPr>
          <w:rFonts w:ascii="Calibri" w:hAnsi="Calibri"/>
          <w:color w:val="2E74B5"/>
          <w:sz w:val="18"/>
          <w:szCs w:val="18"/>
          <w:lang w:val="en-US"/>
        </w:rPr>
      </w:pPr>
      <w:r w:rsidRPr="008D53B7">
        <w:rPr>
          <w:rFonts w:ascii="Calibri" w:hAnsi="Calibri"/>
          <w:color w:val="2E74B5"/>
          <w:sz w:val="18"/>
          <w:szCs w:val="18"/>
          <w:lang w:val="en-US"/>
        </w:rPr>
        <w:t xml:space="preserve">3   RESULTS </w:t>
      </w:r>
    </w:p>
    <w:p w14:paraId="421D1043" w14:textId="70DEB741" w:rsidR="00867C2E" w:rsidRPr="008D53B7" w:rsidRDefault="00B72BF7" w:rsidP="001338A3">
      <w:pPr>
        <w:spacing w:after="0" w:line="240" w:lineRule="auto"/>
        <w:rPr>
          <w:rFonts w:ascii="Calibri" w:hAnsi="Calibri" w:cs="Arial"/>
          <w:szCs w:val="18"/>
          <w:lang w:val="en-US"/>
        </w:rPr>
      </w:pPr>
      <w:r w:rsidRPr="008D53B7">
        <w:rPr>
          <w:rFonts w:ascii="Calibri" w:hAnsi="Calibri" w:cs="Arial"/>
          <w:szCs w:val="18"/>
          <w:lang w:val="en-US"/>
        </w:rPr>
        <w:t>Logit models and prognostic simulations are used to analyze the hierarchy of weights of various types of airport information that affect airport safety, smoothness, and operational readiness. The logit model allows the probability of a certain phenomenon occurring to be estimated as a function of a vector of predicted variables, thus providing a basis for determining the significance of individual information factors. This linear combination is then transformed using a logistic function (7), ensuring that the estimated probabilities are bounded within the interval</w:t>
      </w:r>
      <w:r w:rsidR="006065AA" w:rsidRPr="008D53B7">
        <w:rPr>
          <w:rFonts w:ascii="Calibri" w:hAnsi="Calibri" w:cs="Arial"/>
          <w:szCs w:val="18"/>
          <w:lang w:val="en-US"/>
        </w:rPr>
        <w:t xml:space="preserve"> </w:t>
      </w:r>
      <w:r w:rsidR="005852C3" w:rsidRPr="008D53B7">
        <w:rPr>
          <w:rFonts w:ascii="Calibri" w:hAnsi="Calibri" w:cs="Arial"/>
          <w:szCs w:val="18"/>
          <w:lang w:val="en-US"/>
        </w:rPr>
        <w:t>[0,1].</w:t>
      </w:r>
    </w:p>
    <w:tbl>
      <w:tblPr>
        <w:tblW w:w="0" w:type="auto"/>
        <w:tblLook w:val="04A0" w:firstRow="1" w:lastRow="0" w:firstColumn="1" w:lastColumn="0" w:noHBand="0" w:noVBand="1"/>
      </w:tblPr>
      <w:tblGrid>
        <w:gridCol w:w="4095"/>
        <w:gridCol w:w="582"/>
      </w:tblGrid>
      <w:tr w:rsidR="00E161A7" w:rsidRPr="008D53B7" w14:paraId="76A8CC4B" w14:textId="77777777" w:rsidTr="00685FE0">
        <w:tc>
          <w:tcPr>
            <w:tcW w:w="4095" w:type="dxa"/>
          </w:tcPr>
          <w:p w14:paraId="3DE66637" w14:textId="35A26409" w:rsidR="00E161A7" w:rsidRPr="008D53B7" w:rsidRDefault="0052052F" w:rsidP="002D4D50">
            <w:pPr>
              <w:spacing w:before="120" w:after="120" w:line="240" w:lineRule="auto"/>
              <w:rPr>
                <w:rFonts w:ascii="Calibri" w:hAnsi="Calibri" w:cs="Arial"/>
                <w:szCs w:val="18"/>
                <w:lang w:val="en-US"/>
              </w:rPr>
            </w:pPr>
            <m:oMathPara>
              <m:oMath>
                <m:r>
                  <w:rPr>
                    <w:rFonts w:ascii="Cambria Math" w:hAnsi="Cambria Math" w:cs="Arial"/>
                    <w:szCs w:val="18"/>
                    <w:lang w:val="en-US"/>
                  </w:rPr>
                  <m:t>f(P)=</m:t>
                </m:r>
                <m:f>
                  <m:fPr>
                    <m:ctrlPr>
                      <w:rPr>
                        <w:rFonts w:ascii="Cambria Math" w:hAnsi="Cambria Math" w:cs="Arial"/>
                        <w:i/>
                        <w:szCs w:val="18"/>
                        <w:lang w:val="en-US"/>
                      </w:rPr>
                    </m:ctrlPr>
                  </m:fPr>
                  <m:num>
                    <m:r>
                      <w:rPr>
                        <w:rFonts w:ascii="Cambria Math" w:hAnsi="Cambria Math" w:cs="Arial"/>
                        <w:szCs w:val="18"/>
                        <w:lang w:val="en-US"/>
                      </w:rPr>
                      <m:t>1</m:t>
                    </m:r>
                  </m:num>
                  <m:den>
                    <m:r>
                      <w:rPr>
                        <w:rFonts w:ascii="Cambria Math" w:hAnsi="Cambria Math" w:cs="Arial"/>
                        <w:szCs w:val="18"/>
                        <w:lang w:val="en-US"/>
                      </w:rPr>
                      <m:t>1+</m:t>
                    </m:r>
                    <m:sSup>
                      <m:sSupPr>
                        <m:ctrlPr>
                          <w:rPr>
                            <w:rFonts w:ascii="Cambria Math" w:hAnsi="Cambria Math" w:cs="Arial"/>
                            <w:i/>
                            <w:szCs w:val="18"/>
                            <w:lang w:val="en-US"/>
                          </w:rPr>
                        </m:ctrlPr>
                      </m:sSupPr>
                      <m:e>
                        <m:r>
                          <w:rPr>
                            <w:rFonts w:ascii="Cambria Math" w:hAnsi="Cambria Math" w:cs="Arial"/>
                            <w:szCs w:val="18"/>
                            <w:lang w:val="en-US"/>
                          </w:rPr>
                          <m:t>e</m:t>
                        </m:r>
                      </m:e>
                      <m:sup>
                        <m:r>
                          <w:rPr>
                            <w:rFonts w:ascii="Cambria Math" w:hAnsi="Cambria Math" w:cs="Arial"/>
                            <w:szCs w:val="18"/>
                            <w:lang w:val="en-US"/>
                          </w:rPr>
                          <m:t>-x</m:t>
                        </m:r>
                      </m:sup>
                    </m:sSup>
                  </m:den>
                </m:f>
              </m:oMath>
            </m:oMathPara>
          </w:p>
        </w:tc>
        <w:tc>
          <w:tcPr>
            <w:tcW w:w="582" w:type="dxa"/>
            <w:vAlign w:val="center"/>
          </w:tcPr>
          <w:p w14:paraId="5E3D7470" w14:textId="36FD7C9D" w:rsidR="00E161A7" w:rsidRPr="008D53B7" w:rsidRDefault="00E161A7" w:rsidP="002D4D50">
            <w:pPr>
              <w:spacing w:after="0" w:line="276" w:lineRule="auto"/>
              <w:jc w:val="center"/>
              <w:rPr>
                <w:rFonts w:ascii="Calibri" w:hAnsi="Calibri" w:cs="Arial"/>
                <w:szCs w:val="18"/>
                <w:lang w:val="en-US"/>
              </w:rPr>
            </w:pPr>
            <w:r w:rsidRPr="008D53B7">
              <w:rPr>
                <w:rFonts w:ascii="Calibri" w:hAnsi="Calibri" w:cs="Arial"/>
                <w:szCs w:val="18"/>
                <w:lang w:val="en-US"/>
              </w:rPr>
              <w:t>(7)</w:t>
            </w:r>
          </w:p>
        </w:tc>
      </w:tr>
    </w:tbl>
    <w:p w14:paraId="34FC49A8" w14:textId="77777777" w:rsidR="00B72BF7" w:rsidRPr="008D53B7" w:rsidRDefault="00B72BF7" w:rsidP="00B72BF7">
      <w:pPr>
        <w:spacing w:after="0" w:line="240" w:lineRule="auto"/>
        <w:rPr>
          <w:rFonts w:ascii="Calibri" w:hAnsi="Calibri" w:cs="Arial"/>
          <w:szCs w:val="18"/>
          <w:lang w:val="en-US"/>
        </w:rPr>
      </w:pPr>
      <w:r w:rsidRPr="008D53B7">
        <w:rPr>
          <w:rFonts w:ascii="Calibri" w:hAnsi="Calibri" w:cs="Arial"/>
          <w:szCs w:val="18"/>
          <w:lang w:val="en-US"/>
        </w:rPr>
        <w:t>The model thus allows for precise quantification of the impact of individual factors on the probability of the monitored outcome, thereby providing a robust basis for decision support.</w:t>
      </w:r>
    </w:p>
    <w:p w14:paraId="4DA26FEC" w14:textId="77777777" w:rsidR="00B72BF7" w:rsidRPr="008D53B7" w:rsidRDefault="00B72BF7" w:rsidP="00B72BF7">
      <w:pPr>
        <w:spacing w:after="0" w:line="240" w:lineRule="auto"/>
        <w:rPr>
          <w:rFonts w:ascii="Calibri" w:hAnsi="Calibri" w:cs="Arial"/>
          <w:szCs w:val="18"/>
          <w:lang w:val="en-US"/>
        </w:rPr>
      </w:pPr>
      <w:r w:rsidRPr="008D53B7">
        <w:rPr>
          <w:rFonts w:ascii="Calibri" w:hAnsi="Calibri" w:cs="Arial"/>
          <w:szCs w:val="18"/>
          <w:lang w:val="en-US"/>
        </w:rPr>
        <w:t>In the context of assessing the operational reliability of airport information systems, the application of logit models is particularly relevant. Let us assume a situation in which the central information system of an airport fails. Such an event has the potential to significantly increase check-in times, increase passenger stress, and secondarily affect flight schedules.</w:t>
      </w:r>
    </w:p>
    <w:p w14:paraId="24B91831" w14:textId="77777777" w:rsidR="00482147" w:rsidRPr="008D53B7" w:rsidRDefault="00482147" w:rsidP="00482147">
      <w:pPr>
        <w:spacing w:after="0" w:line="240" w:lineRule="auto"/>
        <w:rPr>
          <w:rFonts w:ascii="Calibri" w:hAnsi="Calibri" w:cs="Arial"/>
          <w:szCs w:val="18"/>
          <w:lang w:val="en-US"/>
        </w:rPr>
      </w:pPr>
      <w:r w:rsidRPr="008D53B7">
        <w:rPr>
          <w:rFonts w:ascii="Calibri" w:hAnsi="Calibri" w:cs="Arial"/>
          <w:szCs w:val="18"/>
          <w:lang w:val="en-US"/>
        </w:rPr>
        <w:lastRenderedPageBreak/>
        <w:t>In such cases, it is highly likely that the airport will have to apply emergency operating modes, which may reduce the risk of complete paralysis of operations, but usually at the cost of reduced efficiency and flexibility of the system.</w:t>
      </w:r>
    </w:p>
    <w:p w14:paraId="653A91D8" w14:textId="4827B953" w:rsidR="00C15A30" w:rsidRPr="008D53B7" w:rsidRDefault="00482147" w:rsidP="005852C3">
      <w:pPr>
        <w:spacing w:after="0" w:line="240" w:lineRule="auto"/>
        <w:rPr>
          <w:rFonts w:ascii="Calibri" w:hAnsi="Calibri" w:cs="Arial"/>
          <w:szCs w:val="18"/>
          <w:lang w:val="en-US"/>
        </w:rPr>
      </w:pPr>
      <w:r w:rsidRPr="008D53B7">
        <w:rPr>
          <w:rFonts w:ascii="Calibri" w:hAnsi="Calibri" w:cs="Arial"/>
          <w:szCs w:val="18"/>
          <w:lang w:val="en-US"/>
        </w:rPr>
        <w:t>To objectively quantify these impacts, data analysis or a simulation approach based on specific operational data from a selected airport hub is required. In this case, Ko</w:t>
      </w:r>
      <w:r w:rsidR="006C7A20" w:rsidRPr="008D53B7">
        <w:rPr>
          <w:rFonts w:ascii="Calibri" w:hAnsi="Calibri" w:cs="Arial"/>
          <w:szCs w:val="18"/>
          <w:lang w:val="en-US"/>
        </w:rPr>
        <w:t>s</w:t>
      </w:r>
      <w:r w:rsidRPr="008D53B7">
        <w:rPr>
          <w:rFonts w:ascii="Calibri" w:hAnsi="Calibri" w:cs="Arial"/>
          <w:szCs w:val="18"/>
          <w:lang w:val="en-US"/>
        </w:rPr>
        <w:t>ice Airport provides an example environment that offers a suitable framework for verifying model assumptions and parameters. Most modern airports implement system redundancy and contingency scenarios as preventive measures to minimize the impact of system failures. The logit approach allows the effectiveness of these measures to be tested through probabilistic modeling of the impacts on operations.</w:t>
      </w:r>
    </w:p>
    <w:p w14:paraId="53B23CED" w14:textId="77777777" w:rsidR="005852C3" w:rsidRPr="008D53B7" w:rsidRDefault="005852C3" w:rsidP="000350CA">
      <w:pPr>
        <w:pStyle w:val="Default"/>
        <w:spacing w:before="60"/>
        <w:jc w:val="both"/>
        <w:rPr>
          <w:rFonts w:asciiTheme="minorHAnsi" w:hAnsiTheme="minorHAnsi" w:cstheme="minorHAnsi"/>
          <w:color w:val="0070C0"/>
          <w:sz w:val="16"/>
          <w:szCs w:val="16"/>
          <w:lang w:val="en-US" w:eastAsia="en-US"/>
        </w:rPr>
      </w:pPr>
      <w:r w:rsidRPr="008D53B7">
        <w:rPr>
          <w:rFonts w:asciiTheme="minorHAnsi" w:hAnsiTheme="minorHAnsi" w:cstheme="minorHAnsi"/>
          <w:b/>
          <w:bCs/>
          <w:color w:val="0070C0"/>
          <w:sz w:val="16"/>
          <w:szCs w:val="16"/>
          <w:lang w:val="en-US" w:eastAsia="en-US"/>
        </w:rPr>
        <w:t>Table 1.</w:t>
      </w:r>
      <w:r w:rsidRPr="008D53B7">
        <w:rPr>
          <w:rFonts w:asciiTheme="minorHAnsi" w:hAnsiTheme="minorHAnsi" w:cstheme="minorHAnsi"/>
          <w:color w:val="0070C0"/>
          <w:sz w:val="16"/>
          <w:szCs w:val="16"/>
          <w:lang w:val="en-US" w:eastAsia="en-US"/>
        </w:rPr>
        <w:t xml:space="preserve"> Values of empirical coefficients for </w:t>
      </w:r>
      <m:oMath>
        <m:r>
          <w:rPr>
            <w:rFonts w:ascii="Cambria Math" w:hAnsi="Cambria Math" w:cstheme="minorHAnsi"/>
            <w:color w:val="0070C0"/>
            <w:sz w:val="16"/>
            <w:szCs w:val="16"/>
            <w:lang w:val="en-US" w:eastAsia="en-US"/>
          </w:rPr>
          <m:t>f(C,P)</m:t>
        </m:r>
      </m:oMath>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80" w:firstRow="0" w:lastRow="0" w:firstColumn="1" w:lastColumn="0" w:noHBand="0" w:noVBand="1"/>
      </w:tblPr>
      <w:tblGrid>
        <w:gridCol w:w="699"/>
        <w:gridCol w:w="993"/>
        <w:gridCol w:w="992"/>
        <w:gridCol w:w="969"/>
        <w:gridCol w:w="1004"/>
      </w:tblGrid>
      <w:tr w:rsidR="00506950" w:rsidRPr="008D53B7" w14:paraId="593C019D" w14:textId="77777777" w:rsidTr="003E243C">
        <w:trPr>
          <w:jc w:val="center"/>
        </w:trPr>
        <w:tc>
          <w:tcPr>
            <w:tcW w:w="699" w:type="dxa"/>
          </w:tcPr>
          <w:p w14:paraId="0CD6B246" w14:textId="4F5DE8CC" w:rsidR="00506950" w:rsidRPr="008D53B7" w:rsidRDefault="00506950" w:rsidP="00045F9C">
            <w:pPr>
              <w:spacing w:after="0" w:line="240" w:lineRule="auto"/>
              <w:rPr>
                <w:rFonts w:ascii="Calibri" w:hAnsi="Calibri" w:cs="Arial"/>
                <w:b/>
                <w:sz w:val="16"/>
                <w:szCs w:val="16"/>
                <w:lang w:val="en-US"/>
              </w:rPr>
            </w:pPr>
          </w:p>
        </w:tc>
        <w:tc>
          <w:tcPr>
            <w:tcW w:w="993" w:type="dxa"/>
          </w:tcPr>
          <w:p w14:paraId="146C979E" w14:textId="77777777" w:rsidR="00946D97" w:rsidRPr="008D53B7" w:rsidRDefault="00946D97" w:rsidP="00946D97">
            <w:pPr>
              <w:spacing w:after="0" w:line="240" w:lineRule="auto"/>
              <w:rPr>
                <w:rFonts w:asciiTheme="minorHAnsi" w:hAnsiTheme="minorHAnsi" w:cstheme="minorHAnsi"/>
                <w:sz w:val="16"/>
                <w:szCs w:val="16"/>
                <w:lang w:val="en-US"/>
              </w:rPr>
            </w:pPr>
            <w:r w:rsidRPr="008D53B7">
              <w:rPr>
                <w:rFonts w:asciiTheme="minorHAnsi" w:hAnsiTheme="minorHAnsi" w:cstheme="minorHAnsi"/>
                <w:sz w:val="16"/>
                <w:szCs w:val="16"/>
                <w:lang w:val="en-US"/>
              </w:rPr>
              <w:t>Type of information</w:t>
            </w:r>
          </w:p>
          <w:p w14:paraId="2381ED7D" w14:textId="048599DE" w:rsidR="00506950" w:rsidRPr="008D53B7" w:rsidRDefault="00506950" w:rsidP="00045F9C">
            <w:pPr>
              <w:spacing w:after="0" w:line="240" w:lineRule="auto"/>
              <w:rPr>
                <w:rFonts w:asciiTheme="minorHAnsi" w:hAnsiTheme="minorHAnsi" w:cstheme="minorHAnsi"/>
                <w:sz w:val="16"/>
                <w:szCs w:val="16"/>
                <w:lang w:val="en-US"/>
              </w:rPr>
            </w:pPr>
          </w:p>
        </w:tc>
        <w:tc>
          <w:tcPr>
            <w:tcW w:w="992" w:type="dxa"/>
          </w:tcPr>
          <w:p w14:paraId="58B409CD" w14:textId="610BA74A" w:rsidR="00946D97" w:rsidRPr="008D53B7" w:rsidRDefault="00506950" w:rsidP="00946D97">
            <w:pPr>
              <w:spacing w:after="0" w:line="240" w:lineRule="auto"/>
              <w:rPr>
                <w:rFonts w:asciiTheme="minorHAnsi" w:hAnsiTheme="minorHAnsi" w:cstheme="minorHAnsi"/>
                <w:sz w:val="16"/>
                <w:szCs w:val="16"/>
                <w:lang w:val="en-US"/>
              </w:rPr>
            </w:pPr>
            <w:r w:rsidRPr="008D53B7">
              <w:rPr>
                <w:rFonts w:asciiTheme="minorHAnsi" w:hAnsiTheme="minorHAnsi" w:cstheme="minorHAnsi"/>
                <w:sz w:val="16"/>
                <w:szCs w:val="16"/>
                <w:lang w:val="en-US"/>
              </w:rPr>
              <w:t xml:space="preserve">a- </w:t>
            </w:r>
            <w:r w:rsidR="00946D97" w:rsidRPr="008D53B7">
              <w:rPr>
                <w:rFonts w:asciiTheme="minorHAnsi" w:hAnsiTheme="minorHAnsi" w:cstheme="minorHAnsi"/>
                <w:sz w:val="16"/>
                <w:szCs w:val="16"/>
                <w:lang w:val="en-US"/>
              </w:rPr>
              <w:t>information failure rate (value</w:t>
            </w:r>
          </w:p>
          <w:p w14:paraId="4A80A7E1" w14:textId="0DE8DE82" w:rsidR="00506950" w:rsidRPr="008D53B7" w:rsidRDefault="004C7A24" w:rsidP="00045F9C">
            <w:pPr>
              <w:spacing w:after="0" w:line="240" w:lineRule="auto"/>
              <w:rPr>
                <w:rFonts w:asciiTheme="minorHAnsi" w:hAnsiTheme="minorHAnsi" w:cstheme="minorHAnsi"/>
                <w:sz w:val="16"/>
                <w:szCs w:val="16"/>
                <w:lang w:val="en-US"/>
              </w:rPr>
            </w:pPr>
            <m:oMath>
              <m:sSub>
                <m:sSubPr>
                  <m:ctrlPr>
                    <w:rPr>
                      <w:rFonts w:ascii="Cambria Math" w:hAnsi="Cambria Math" w:cstheme="minorHAnsi"/>
                      <w:i/>
                      <w:sz w:val="16"/>
                      <w:szCs w:val="16"/>
                      <w:lang w:val="en-US"/>
                    </w:rPr>
                  </m:ctrlPr>
                </m:sSubPr>
                <m:e>
                  <m:r>
                    <w:rPr>
                      <w:rFonts w:ascii="Cambria Math" w:hAnsi="Cambria Math" w:cstheme="minorHAnsi"/>
                      <w:sz w:val="16"/>
                      <w:szCs w:val="16"/>
                      <w:lang w:val="en-US"/>
                    </w:rPr>
                    <m:t>W</m:t>
                  </m:r>
                </m:e>
                <m:sub>
                  <m:r>
                    <w:rPr>
                      <w:rFonts w:ascii="Cambria Math" w:hAnsi="Cambria Math" w:cstheme="minorHAnsi"/>
                      <w:sz w:val="16"/>
                      <w:szCs w:val="16"/>
                      <w:lang w:val="en-US"/>
                    </w:rPr>
                    <m:t>0</m:t>
                  </m:r>
                </m:sub>
              </m:sSub>
            </m:oMath>
            <w:r w:rsidR="00506950" w:rsidRPr="008D53B7">
              <w:rPr>
                <w:rFonts w:asciiTheme="minorHAnsi" w:hAnsiTheme="minorHAnsi" w:cstheme="minorHAnsi"/>
                <w:sz w:val="16"/>
                <w:szCs w:val="16"/>
                <w:lang w:val="en-US"/>
              </w:rPr>
              <w:t>)</w:t>
            </w:r>
          </w:p>
        </w:tc>
        <w:tc>
          <w:tcPr>
            <w:tcW w:w="969" w:type="dxa"/>
          </w:tcPr>
          <w:p w14:paraId="44B549EA" w14:textId="3969247F" w:rsidR="00506950" w:rsidRPr="008D53B7" w:rsidRDefault="004C7A24" w:rsidP="00045F9C">
            <w:pPr>
              <w:spacing w:after="0" w:line="240" w:lineRule="auto"/>
              <w:rPr>
                <w:rFonts w:asciiTheme="minorHAnsi" w:hAnsiTheme="minorHAnsi" w:cstheme="minorHAnsi"/>
                <w:sz w:val="16"/>
                <w:szCs w:val="16"/>
                <w:lang w:val="en-US"/>
              </w:rPr>
            </w:pPr>
            <m:oMath>
              <m:sSub>
                <m:sSubPr>
                  <m:ctrlPr>
                    <w:rPr>
                      <w:rFonts w:ascii="Cambria Math" w:hAnsi="Cambria Math" w:cstheme="minorHAnsi"/>
                      <w:i/>
                      <w:sz w:val="16"/>
                      <w:szCs w:val="16"/>
                      <w:lang w:val="en-US"/>
                    </w:rPr>
                  </m:ctrlPr>
                </m:sSubPr>
                <m:e>
                  <m:r>
                    <w:rPr>
                      <w:rFonts w:ascii="Cambria Math" w:hAnsi="Cambria Math" w:cstheme="minorHAnsi"/>
                      <w:sz w:val="16"/>
                      <w:szCs w:val="16"/>
                      <w:lang w:val="en-US"/>
                    </w:rPr>
                    <m:t>(P</m:t>
                  </m:r>
                </m:e>
                <m:sub>
                  <m:r>
                    <w:rPr>
                      <w:rFonts w:ascii="Cambria Math" w:hAnsi="Cambria Math" w:cstheme="minorHAnsi"/>
                      <w:sz w:val="16"/>
                      <w:szCs w:val="16"/>
                      <w:lang w:val="en-US"/>
                    </w:rPr>
                    <m:t>0</m:t>
                  </m:r>
                </m:sub>
              </m:sSub>
            </m:oMath>
            <w:r w:rsidR="00045F9C" w:rsidRPr="008D53B7">
              <w:rPr>
                <w:rFonts w:asciiTheme="minorHAnsi" w:hAnsiTheme="minorHAnsi" w:cstheme="minorHAnsi"/>
                <w:sz w:val="16"/>
                <w:szCs w:val="16"/>
                <w:lang w:val="en-US"/>
              </w:rPr>
              <w:t xml:space="preserve">) </w:t>
            </w:r>
            <w:r w:rsidR="00506950" w:rsidRPr="008D53B7">
              <w:rPr>
                <w:rFonts w:asciiTheme="minorHAnsi" w:hAnsiTheme="minorHAnsi" w:cstheme="minorHAnsi"/>
                <w:sz w:val="16"/>
                <w:szCs w:val="16"/>
                <w:lang w:val="en-US"/>
              </w:rPr>
              <w:t>(</w:t>
            </w:r>
            <w:r w:rsidR="008F13A3" w:rsidRPr="008D53B7">
              <w:rPr>
                <w:rFonts w:asciiTheme="minorHAnsi" w:hAnsiTheme="minorHAnsi" w:cstheme="minorHAnsi"/>
                <w:sz w:val="16"/>
                <w:szCs w:val="16"/>
                <w:lang w:val="en-US"/>
              </w:rPr>
              <w:t xml:space="preserve">probability load of an employee </w:t>
            </w:r>
            <w:proofErr w:type="spellStart"/>
            <w:r w:rsidR="008F13A3" w:rsidRPr="008D53B7">
              <w:rPr>
                <w:rFonts w:asciiTheme="minorHAnsi" w:hAnsiTheme="minorHAnsi" w:cstheme="minorHAnsi"/>
                <w:sz w:val="16"/>
                <w:szCs w:val="16"/>
                <w:lang w:val="en-US"/>
              </w:rPr>
              <w:t>mna</w:t>
            </w:r>
            <w:proofErr w:type="spellEnd"/>
            <w:r w:rsidR="008F13A3" w:rsidRPr="008D53B7">
              <w:rPr>
                <w:rFonts w:asciiTheme="minorHAnsi" w:hAnsiTheme="minorHAnsi" w:cstheme="minorHAnsi"/>
                <w:sz w:val="16"/>
                <w:szCs w:val="16"/>
                <w:lang w:val="en-US"/>
              </w:rPr>
              <w:t xml:space="preserve"> unit element</w:t>
            </w:r>
            <w:r w:rsidR="00506950" w:rsidRPr="008D53B7">
              <w:rPr>
                <w:rFonts w:asciiTheme="minorHAnsi" w:hAnsiTheme="minorHAnsi" w:cstheme="minorHAnsi"/>
                <w:sz w:val="16"/>
                <w:szCs w:val="16"/>
                <w:lang w:val="en-US"/>
              </w:rPr>
              <w:t>)</w:t>
            </w:r>
          </w:p>
        </w:tc>
        <w:tc>
          <w:tcPr>
            <w:tcW w:w="1004" w:type="dxa"/>
          </w:tcPr>
          <w:p w14:paraId="367CA33E" w14:textId="77777777" w:rsidR="008F13A3" w:rsidRPr="008D53B7" w:rsidRDefault="008F13A3" w:rsidP="008F13A3">
            <w:pPr>
              <w:spacing w:after="0" w:line="240" w:lineRule="auto"/>
              <w:rPr>
                <w:rFonts w:asciiTheme="minorHAnsi" w:hAnsiTheme="minorHAnsi" w:cstheme="minorHAnsi"/>
                <w:sz w:val="16"/>
                <w:szCs w:val="16"/>
                <w:lang w:val="en-US"/>
              </w:rPr>
            </w:pPr>
            <w:r w:rsidRPr="008D53B7">
              <w:rPr>
                <w:rFonts w:asciiTheme="minorHAnsi" w:hAnsiTheme="minorHAnsi" w:cstheme="minorHAnsi"/>
                <w:sz w:val="16"/>
                <w:szCs w:val="16"/>
                <w:lang w:val="en-US"/>
              </w:rPr>
              <w:t>Data collection period year</w:t>
            </w:r>
          </w:p>
          <w:p w14:paraId="79E1746A" w14:textId="1A908CF7" w:rsidR="00506950" w:rsidRPr="008D53B7" w:rsidRDefault="00506950" w:rsidP="00045F9C">
            <w:pPr>
              <w:spacing w:after="0" w:line="240" w:lineRule="auto"/>
              <w:rPr>
                <w:rFonts w:asciiTheme="minorHAnsi" w:hAnsiTheme="minorHAnsi" w:cstheme="minorHAnsi"/>
                <w:sz w:val="16"/>
                <w:szCs w:val="16"/>
                <w:lang w:val="en-US"/>
              </w:rPr>
            </w:pPr>
            <w:r w:rsidRPr="008D53B7">
              <w:rPr>
                <w:rFonts w:asciiTheme="minorHAnsi" w:hAnsiTheme="minorHAnsi" w:cstheme="minorHAnsi"/>
                <w:sz w:val="16"/>
                <w:szCs w:val="16"/>
                <w:lang w:val="en-US"/>
              </w:rPr>
              <w:t>2023-2024</w:t>
            </w:r>
          </w:p>
        </w:tc>
      </w:tr>
      <w:tr w:rsidR="00362B81" w:rsidRPr="008D53B7" w14:paraId="3873D2B8" w14:textId="77777777" w:rsidTr="003E243C">
        <w:trPr>
          <w:jc w:val="center"/>
        </w:trPr>
        <w:tc>
          <w:tcPr>
            <w:tcW w:w="699" w:type="dxa"/>
          </w:tcPr>
          <w:p w14:paraId="6E16CEA8"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11</w:t>
            </w:r>
          </w:p>
        </w:tc>
        <w:tc>
          <w:tcPr>
            <w:tcW w:w="993" w:type="dxa"/>
          </w:tcPr>
          <w:p w14:paraId="7C02EF13"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-0.00136</w:t>
            </w:r>
          </w:p>
        </w:tc>
        <w:tc>
          <w:tcPr>
            <w:tcW w:w="992" w:type="dxa"/>
          </w:tcPr>
          <w:p w14:paraId="179AA969"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-0.00136</w:t>
            </w:r>
          </w:p>
        </w:tc>
        <w:tc>
          <w:tcPr>
            <w:tcW w:w="969" w:type="dxa"/>
          </w:tcPr>
          <w:p w14:paraId="2361DE37"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-0.00136</w:t>
            </w:r>
          </w:p>
        </w:tc>
        <w:tc>
          <w:tcPr>
            <w:tcW w:w="1004" w:type="dxa"/>
          </w:tcPr>
          <w:p w14:paraId="7C9698E0"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-0.00136</w:t>
            </w:r>
          </w:p>
        </w:tc>
      </w:tr>
      <w:tr w:rsidR="00362B81" w:rsidRPr="008D53B7" w14:paraId="4B611736" w14:textId="77777777" w:rsidTr="003E243C">
        <w:trPr>
          <w:jc w:val="center"/>
        </w:trPr>
        <w:tc>
          <w:tcPr>
            <w:tcW w:w="699" w:type="dxa"/>
          </w:tcPr>
          <w:p w14:paraId="4E67B4BC"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12</w:t>
            </w:r>
          </w:p>
        </w:tc>
        <w:tc>
          <w:tcPr>
            <w:tcW w:w="993" w:type="dxa"/>
          </w:tcPr>
          <w:p w14:paraId="7B8D6C9B"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-0.0001293</w:t>
            </w:r>
          </w:p>
        </w:tc>
        <w:tc>
          <w:tcPr>
            <w:tcW w:w="992" w:type="dxa"/>
          </w:tcPr>
          <w:p w14:paraId="7B8C6E1E"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-0.0001693</w:t>
            </w:r>
          </w:p>
        </w:tc>
        <w:tc>
          <w:tcPr>
            <w:tcW w:w="969" w:type="dxa"/>
          </w:tcPr>
          <w:p w14:paraId="55695FD2"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-0.0003706</w:t>
            </w:r>
          </w:p>
        </w:tc>
        <w:tc>
          <w:tcPr>
            <w:tcW w:w="1004" w:type="dxa"/>
          </w:tcPr>
          <w:p w14:paraId="468DDCEC"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-0.0006987</w:t>
            </w:r>
          </w:p>
        </w:tc>
      </w:tr>
      <w:tr w:rsidR="00362B81" w:rsidRPr="008D53B7" w14:paraId="40361831" w14:textId="77777777" w:rsidTr="003E243C">
        <w:trPr>
          <w:jc w:val="center"/>
        </w:trPr>
        <w:tc>
          <w:tcPr>
            <w:tcW w:w="699" w:type="dxa"/>
          </w:tcPr>
          <w:p w14:paraId="66C44569"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13</w:t>
            </w:r>
          </w:p>
        </w:tc>
        <w:tc>
          <w:tcPr>
            <w:tcW w:w="993" w:type="dxa"/>
          </w:tcPr>
          <w:p w14:paraId="12A7C256"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0.0000745</w:t>
            </w:r>
          </w:p>
        </w:tc>
        <w:tc>
          <w:tcPr>
            <w:tcW w:w="992" w:type="dxa"/>
          </w:tcPr>
          <w:p w14:paraId="48D71404"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0.00003347</w:t>
            </w:r>
          </w:p>
        </w:tc>
        <w:tc>
          <w:tcPr>
            <w:tcW w:w="969" w:type="dxa"/>
          </w:tcPr>
          <w:p w14:paraId="7E27AED2"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0.0000675</w:t>
            </w:r>
          </w:p>
        </w:tc>
        <w:tc>
          <w:tcPr>
            <w:tcW w:w="1004" w:type="dxa"/>
          </w:tcPr>
          <w:p w14:paraId="536AB888"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0.0001416</w:t>
            </w:r>
          </w:p>
        </w:tc>
      </w:tr>
      <w:tr w:rsidR="00362B81" w:rsidRPr="008D53B7" w14:paraId="531EFF68" w14:textId="77777777" w:rsidTr="003E243C">
        <w:trPr>
          <w:jc w:val="center"/>
        </w:trPr>
        <w:tc>
          <w:tcPr>
            <w:tcW w:w="699" w:type="dxa"/>
          </w:tcPr>
          <w:p w14:paraId="764AE105"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14</w:t>
            </w:r>
          </w:p>
        </w:tc>
        <w:tc>
          <w:tcPr>
            <w:tcW w:w="993" w:type="dxa"/>
          </w:tcPr>
          <w:p w14:paraId="31A77920"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-0.0000076</w:t>
            </w:r>
          </w:p>
        </w:tc>
        <w:tc>
          <w:tcPr>
            <w:tcW w:w="992" w:type="dxa"/>
          </w:tcPr>
          <w:p w14:paraId="00DE814B"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-0.0000038</w:t>
            </w:r>
          </w:p>
        </w:tc>
        <w:tc>
          <w:tcPr>
            <w:tcW w:w="969" w:type="dxa"/>
          </w:tcPr>
          <w:p w14:paraId="7312C45A"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-0.000006</w:t>
            </w:r>
          </w:p>
        </w:tc>
        <w:tc>
          <w:tcPr>
            <w:tcW w:w="1004" w:type="dxa"/>
          </w:tcPr>
          <w:p w14:paraId="3203B40C"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-0.0000098</w:t>
            </w:r>
          </w:p>
        </w:tc>
      </w:tr>
      <w:tr w:rsidR="00362B81" w:rsidRPr="008D53B7" w14:paraId="36F760FC" w14:textId="77777777" w:rsidTr="003E243C">
        <w:trPr>
          <w:jc w:val="center"/>
        </w:trPr>
        <w:tc>
          <w:tcPr>
            <w:tcW w:w="699" w:type="dxa"/>
          </w:tcPr>
          <w:p w14:paraId="67392AD2"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15</w:t>
            </w:r>
          </w:p>
        </w:tc>
        <w:tc>
          <w:tcPr>
            <w:tcW w:w="993" w:type="dxa"/>
          </w:tcPr>
          <w:p w14:paraId="172CA5AA"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2.1867e-7</w:t>
            </w:r>
          </w:p>
        </w:tc>
        <w:tc>
          <w:tcPr>
            <w:tcW w:w="992" w:type="dxa"/>
          </w:tcPr>
          <w:p w14:paraId="26DC2966"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1.3333e-7</w:t>
            </w:r>
          </w:p>
        </w:tc>
        <w:tc>
          <w:tcPr>
            <w:tcW w:w="969" w:type="dxa"/>
          </w:tcPr>
          <w:p w14:paraId="672D0232"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1.8133e-7</w:t>
            </w:r>
          </w:p>
        </w:tc>
        <w:tc>
          <w:tcPr>
            <w:tcW w:w="1004" w:type="dxa"/>
          </w:tcPr>
          <w:p w14:paraId="44BA37B1"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2.24e-7</w:t>
            </w:r>
          </w:p>
        </w:tc>
      </w:tr>
      <w:tr w:rsidR="00362B81" w:rsidRPr="008D53B7" w14:paraId="0E119AAF" w14:textId="77777777" w:rsidTr="003E243C">
        <w:trPr>
          <w:jc w:val="center"/>
        </w:trPr>
        <w:tc>
          <w:tcPr>
            <w:tcW w:w="699" w:type="dxa"/>
          </w:tcPr>
          <w:p w14:paraId="4B507BAA"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16</w:t>
            </w:r>
          </w:p>
        </w:tc>
        <w:tc>
          <w:tcPr>
            <w:tcW w:w="993" w:type="dxa"/>
          </w:tcPr>
          <w:p w14:paraId="69A4F39C"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0.0000747</w:t>
            </w:r>
          </w:p>
        </w:tc>
        <w:tc>
          <w:tcPr>
            <w:tcW w:w="992" w:type="dxa"/>
          </w:tcPr>
          <w:p w14:paraId="7822931E"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0.00007467</w:t>
            </w:r>
          </w:p>
        </w:tc>
        <w:tc>
          <w:tcPr>
            <w:tcW w:w="969" w:type="dxa"/>
          </w:tcPr>
          <w:p w14:paraId="6172D1DE"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0.0000747</w:t>
            </w:r>
          </w:p>
        </w:tc>
        <w:tc>
          <w:tcPr>
            <w:tcW w:w="1004" w:type="dxa"/>
          </w:tcPr>
          <w:p w14:paraId="0CEA281D"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0.0000747</w:t>
            </w:r>
          </w:p>
        </w:tc>
      </w:tr>
      <w:tr w:rsidR="00362B81" w:rsidRPr="008D53B7" w14:paraId="6792BA48" w14:textId="77777777" w:rsidTr="003E243C">
        <w:trPr>
          <w:jc w:val="center"/>
        </w:trPr>
        <w:tc>
          <w:tcPr>
            <w:tcW w:w="699" w:type="dxa"/>
          </w:tcPr>
          <w:p w14:paraId="5467DD40"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17</w:t>
            </w:r>
          </w:p>
        </w:tc>
        <w:tc>
          <w:tcPr>
            <w:tcW w:w="993" w:type="dxa"/>
          </w:tcPr>
          <w:p w14:paraId="2F9FCA80"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0.0000089</w:t>
            </w:r>
          </w:p>
        </w:tc>
        <w:tc>
          <w:tcPr>
            <w:tcW w:w="992" w:type="dxa"/>
          </w:tcPr>
          <w:p w14:paraId="202859B5"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0.00000836</w:t>
            </w:r>
          </w:p>
        </w:tc>
        <w:tc>
          <w:tcPr>
            <w:tcW w:w="969" w:type="dxa"/>
          </w:tcPr>
          <w:p w14:paraId="470639FD"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0.0000178</w:t>
            </w:r>
          </w:p>
        </w:tc>
        <w:tc>
          <w:tcPr>
            <w:tcW w:w="1004" w:type="dxa"/>
          </w:tcPr>
          <w:p w14:paraId="54EB7274"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0.0000356</w:t>
            </w:r>
          </w:p>
        </w:tc>
      </w:tr>
      <w:tr w:rsidR="00362B81" w:rsidRPr="008D53B7" w14:paraId="38D373FF" w14:textId="77777777" w:rsidTr="003E243C">
        <w:trPr>
          <w:jc w:val="center"/>
        </w:trPr>
        <w:tc>
          <w:tcPr>
            <w:tcW w:w="699" w:type="dxa"/>
          </w:tcPr>
          <w:p w14:paraId="03015CD0"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18</w:t>
            </w:r>
          </w:p>
        </w:tc>
        <w:tc>
          <w:tcPr>
            <w:tcW w:w="993" w:type="dxa"/>
          </w:tcPr>
          <w:p w14:paraId="66524651"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w:t>
            </w:r>
          </w:p>
        </w:tc>
        <w:tc>
          <w:tcPr>
            <w:tcW w:w="992" w:type="dxa"/>
          </w:tcPr>
          <w:p w14:paraId="7D607873"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w:t>
            </w:r>
          </w:p>
        </w:tc>
        <w:tc>
          <w:tcPr>
            <w:tcW w:w="969" w:type="dxa"/>
          </w:tcPr>
          <w:p w14:paraId="78F9E19D"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w:t>
            </w:r>
          </w:p>
        </w:tc>
        <w:tc>
          <w:tcPr>
            <w:tcW w:w="1004" w:type="dxa"/>
          </w:tcPr>
          <w:p w14:paraId="25513E65"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0</w:t>
            </w:r>
          </w:p>
        </w:tc>
      </w:tr>
      <w:tr w:rsidR="00362B81" w:rsidRPr="008D53B7" w14:paraId="7D77A98F" w14:textId="77777777" w:rsidTr="003E243C">
        <w:trPr>
          <w:jc w:val="center"/>
        </w:trPr>
        <w:tc>
          <w:tcPr>
            <w:tcW w:w="699" w:type="dxa"/>
          </w:tcPr>
          <w:p w14:paraId="2315C62B"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19</w:t>
            </w:r>
          </w:p>
        </w:tc>
        <w:tc>
          <w:tcPr>
            <w:tcW w:w="993" w:type="dxa"/>
          </w:tcPr>
          <w:p w14:paraId="156032DF"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4.5511e-7</w:t>
            </w:r>
          </w:p>
        </w:tc>
        <w:tc>
          <w:tcPr>
            <w:tcW w:w="992" w:type="dxa"/>
          </w:tcPr>
          <w:p w14:paraId="268C40EC"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1.7778e-7</w:t>
            </w:r>
          </w:p>
        </w:tc>
        <w:tc>
          <w:tcPr>
            <w:tcW w:w="969" w:type="dxa"/>
          </w:tcPr>
          <w:p w14:paraId="6DA36224"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2.7022e-7</w:t>
            </w:r>
          </w:p>
        </w:tc>
        <w:tc>
          <w:tcPr>
            <w:tcW w:w="1004" w:type="dxa"/>
          </w:tcPr>
          <w:p w14:paraId="2FF8F910"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4.9778e-7</w:t>
            </w:r>
          </w:p>
        </w:tc>
      </w:tr>
      <w:tr w:rsidR="00362B81" w:rsidRPr="008D53B7" w14:paraId="069D44A4" w14:textId="77777777" w:rsidTr="003E243C">
        <w:trPr>
          <w:jc w:val="center"/>
        </w:trPr>
        <w:tc>
          <w:tcPr>
            <w:tcW w:w="699" w:type="dxa"/>
          </w:tcPr>
          <w:p w14:paraId="72B0CF7A" w14:textId="77777777" w:rsidR="00362B81" w:rsidRPr="008D53B7" w:rsidRDefault="00362B81" w:rsidP="00045F9C">
            <w:pPr>
              <w:spacing w:after="0" w:line="240" w:lineRule="auto"/>
              <w:rPr>
                <w:rFonts w:ascii="Calibri" w:hAnsi="Calibri" w:cs="Arial"/>
                <w:b/>
                <w:sz w:val="16"/>
                <w:szCs w:val="16"/>
                <w:lang w:val="en-US"/>
              </w:rPr>
            </w:pPr>
            <w:r w:rsidRPr="008D53B7">
              <w:rPr>
                <w:rFonts w:ascii="Calibri" w:hAnsi="Calibri" w:cs="Arial"/>
                <w:b/>
                <w:i/>
                <w:sz w:val="16"/>
                <w:szCs w:val="16"/>
                <w:lang w:val="en-US"/>
              </w:rPr>
              <w:t>a</w:t>
            </w:r>
            <w:r w:rsidRPr="008D53B7">
              <w:rPr>
                <w:rFonts w:ascii="Calibri" w:hAnsi="Calibri" w:cs="Arial"/>
                <w:b/>
                <w:sz w:val="16"/>
                <w:szCs w:val="16"/>
                <w:vertAlign w:val="subscript"/>
                <w:lang w:val="en-US"/>
              </w:rPr>
              <w:t>20</w:t>
            </w:r>
          </w:p>
        </w:tc>
        <w:tc>
          <w:tcPr>
            <w:tcW w:w="993" w:type="dxa"/>
          </w:tcPr>
          <w:p w14:paraId="04147755"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-1.28e-8</w:t>
            </w:r>
          </w:p>
        </w:tc>
        <w:tc>
          <w:tcPr>
            <w:tcW w:w="992" w:type="dxa"/>
          </w:tcPr>
          <w:p w14:paraId="20329CAC"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-6.4e-9</w:t>
            </w:r>
          </w:p>
        </w:tc>
        <w:tc>
          <w:tcPr>
            <w:tcW w:w="969" w:type="dxa"/>
          </w:tcPr>
          <w:p w14:paraId="50B12D14"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-8.5333e-9</w:t>
            </w:r>
          </w:p>
        </w:tc>
        <w:tc>
          <w:tcPr>
            <w:tcW w:w="1004" w:type="dxa"/>
          </w:tcPr>
          <w:p w14:paraId="381B33C1" w14:textId="77777777" w:rsidR="00362B81" w:rsidRPr="008D53B7" w:rsidRDefault="00362B81" w:rsidP="00045F9C">
            <w:pPr>
              <w:spacing w:after="0" w:line="240" w:lineRule="auto"/>
              <w:rPr>
                <w:rFonts w:ascii="Calibri" w:hAnsi="Calibri" w:cs="Arial"/>
                <w:sz w:val="16"/>
                <w:szCs w:val="16"/>
                <w:lang w:val="en-US"/>
              </w:rPr>
            </w:pPr>
            <w:r w:rsidRPr="008D53B7">
              <w:rPr>
                <w:rFonts w:ascii="Calibri" w:hAnsi="Calibri" w:cs="Arial"/>
                <w:sz w:val="16"/>
                <w:szCs w:val="16"/>
                <w:lang w:val="en-US"/>
              </w:rPr>
              <w:t>-1.1378e-8</w:t>
            </w:r>
          </w:p>
        </w:tc>
      </w:tr>
    </w:tbl>
    <w:p w14:paraId="1286FE20" w14:textId="76B6A557" w:rsidR="002D681A" w:rsidRPr="008D53B7" w:rsidRDefault="003E5175" w:rsidP="005677F8">
      <w:pPr>
        <w:spacing w:after="0" w:line="240" w:lineRule="auto"/>
        <w:rPr>
          <w:rFonts w:ascii="Calibri" w:hAnsi="Calibri" w:cs="Arial"/>
          <w:szCs w:val="18"/>
          <w:lang w:val="en-US"/>
        </w:rPr>
      </w:pPr>
      <w:r w:rsidRPr="008D53B7">
        <w:rPr>
          <w:rFonts w:ascii="Calibri" w:hAnsi="Calibri" w:cs="Arial"/>
          <w:szCs w:val="18"/>
          <w:lang w:val="en-US"/>
        </w:rPr>
        <w:t>Logit probability is defined as:</w:t>
      </w:r>
    </w:p>
    <w:tbl>
      <w:tblPr>
        <w:tblW w:w="0" w:type="auto"/>
        <w:tblLook w:val="04A0" w:firstRow="1" w:lastRow="0" w:firstColumn="1" w:lastColumn="0" w:noHBand="0" w:noVBand="1"/>
      </w:tblPr>
      <w:tblGrid>
        <w:gridCol w:w="4095"/>
        <w:gridCol w:w="582"/>
      </w:tblGrid>
      <w:tr w:rsidR="005677F8" w:rsidRPr="008D53B7" w14:paraId="7EB69697" w14:textId="77777777" w:rsidTr="003E243C">
        <w:tc>
          <w:tcPr>
            <w:tcW w:w="4095" w:type="dxa"/>
          </w:tcPr>
          <w:p w14:paraId="07B3E069" w14:textId="4700FA90" w:rsidR="005677F8" w:rsidRPr="008D53B7" w:rsidRDefault="00D74419" w:rsidP="00030555">
            <w:pPr>
              <w:spacing w:before="120" w:after="120" w:line="276" w:lineRule="auto"/>
              <w:jc w:val="center"/>
              <w:rPr>
                <w:rFonts w:ascii="Calibri" w:hAnsi="Calibri" w:cs="Arial"/>
                <w:szCs w:val="18"/>
                <w:lang w:val="en-US"/>
              </w:rPr>
            </w:pPr>
            <w:bookmarkStart w:id="1" w:name="_Hlk207272862"/>
            <m:oMath>
              <m:r>
                <w:rPr>
                  <w:rFonts w:ascii="Cambria Math" w:eastAsiaTheme="minorEastAsia" w:hAnsi="Cambria Math"/>
                  <w:lang w:val="en-US"/>
                </w:rPr>
                <m:t>P=</m:t>
              </m:r>
              <m:f>
                <m:fPr>
                  <m:ctrlPr>
                    <w:rPr>
                      <w:rFonts w:ascii="Cambria Math" w:hAnsi="Cambria Math"/>
                      <w:i/>
                      <w:lang w:val="en-US"/>
                    </w:rPr>
                  </m:ctrlPr>
                </m:fPr>
                <m:num>
                  <m:r>
                    <w:rPr>
                      <w:rFonts w:ascii="Cambria Math" w:hAnsi="Cambria Math"/>
                      <w:lang w:val="en-US"/>
                    </w:rPr>
                    <m:t>number of favorable cases</m:t>
                  </m:r>
                </m:num>
                <m:den>
                  <m:r>
                    <w:rPr>
                      <w:rFonts w:ascii="Cambria Math" w:hAnsi="Cambria Math"/>
                      <w:lang w:val="en-US"/>
                    </w:rPr>
                    <m:t xml:space="preserve"> number of all possible cases</m:t>
                  </m:r>
                </m:den>
              </m:f>
            </m:oMath>
            <w:r w:rsidR="004C3D0E" w:rsidRPr="008D53B7">
              <w:rPr>
                <w:rFonts w:eastAsiaTheme="minorEastAsia"/>
                <w:lang w:val="en-US"/>
              </w:rPr>
              <w:t xml:space="preserve">  =   </w:t>
            </w:r>
            <m:oMath>
              <m:f>
                <m:fPr>
                  <m:ctrlPr>
                    <w:rPr>
                      <w:rFonts w:ascii="Cambria Math" w:eastAsiaTheme="minorEastAsia" w:hAnsi="Cambria Math"/>
                      <w:i/>
                      <w:lang w:val="en-US"/>
                    </w:rPr>
                  </m:ctrlPr>
                </m:fPr>
                <m:num>
                  <m:r>
                    <w:rPr>
                      <w:rFonts w:ascii="Cambria Math" w:eastAsiaTheme="minorEastAsia" w:hAnsi="Cambria Math"/>
                      <w:lang w:val="en-US"/>
                    </w:rPr>
                    <m:t>number of on-time departures</m:t>
                  </m:r>
                </m:num>
                <m:den>
                  <m:r>
                    <w:rPr>
                      <w:rFonts w:ascii="Cambria Math" w:eastAsiaTheme="minorEastAsia" w:hAnsi="Cambria Math"/>
                      <w:lang w:val="en-US"/>
                    </w:rPr>
                    <m:t>total number of departure</m:t>
                  </m:r>
                </m:den>
              </m:f>
            </m:oMath>
            <w:r w:rsidR="004C3D0E" w:rsidRPr="008D53B7">
              <w:rPr>
                <w:rFonts w:eastAsiaTheme="minorEastAsia"/>
                <w:lang w:val="en-US"/>
              </w:rPr>
              <w:t xml:space="preserve"> = </w:t>
            </w:r>
            <m:oMath>
              <m:f>
                <m:fPr>
                  <m:ctrlPr>
                    <w:rPr>
                      <w:rFonts w:ascii="Cambria Math" w:eastAsiaTheme="minorEastAsia" w:hAnsi="Cambria Math"/>
                      <w:i/>
                      <w:lang w:val="en-US"/>
                    </w:rPr>
                  </m:ctrlPr>
                </m:fPr>
                <m:num>
                  <m:r>
                    <w:rPr>
                      <w:rFonts w:ascii="Cambria Math" w:eastAsiaTheme="minorEastAsia" w:hAnsi="Cambria Math"/>
                      <w:lang w:val="en-US"/>
                    </w:rPr>
                    <m:t>working hours</m:t>
                  </m:r>
                </m:num>
                <m:den>
                  <m:r>
                    <w:rPr>
                      <w:rFonts w:ascii="Cambria Math" w:eastAsiaTheme="minorEastAsia" w:hAnsi="Cambria Math"/>
                      <w:lang w:val="en-US"/>
                    </w:rPr>
                    <m:t>numbers of units</m:t>
                  </m:r>
                </m:den>
              </m:f>
            </m:oMath>
            <w:r w:rsidR="004C3D0E" w:rsidRPr="008D53B7">
              <w:rPr>
                <w:rFonts w:eastAsiaTheme="minorEastAsia"/>
                <w:lang w:val="en-US"/>
              </w:rPr>
              <w:t xml:space="preserve"> ( P</w:t>
            </w:r>
            <w:r w:rsidR="004C3D0E" w:rsidRPr="008D53B7">
              <w:rPr>
                <w:rFonts w:eastAsiaTheme="minorEastAsia"/>
                <w:vertAlign w:val="subscript"/>
                <w:lang w:val="en-US"/>
              </w:rPr>
              <w:t>0</w:t>
            </w:r>
            <w:r w:rsidR="004C3D0E" w:rsidRPr="008D53B7">
              <w:rPr>
                <w:rFonts w:eastAsiaTheme="minorEastAsia"/>
                <w:lang w:val="en-US"/>
              </w:rPr>
              <w:t>)</w:t>
            </w:r>
          </w:p>
        </w:tc>
        <w:tc>
          <w:tcPr>
            <w:tcW w:w="582" w:type="dxa"/>
            <w:vAlign w:val="center"/>
          </w:tcPr>
          <w:p w14:paraId="26E6C8EB" w14:textId="14F3F939" w:rsidR="005677F8" w:rsidRPr="008D53B7" w:rsidRDefault="005677F8" w:rsidP="00030555">
            <w:pPr>
              <w:spacing w:after="0" w:line="276" w:lineRule="auto"/>
              <w:jc w:val="center"/>
              <w:rPr>
                <w:rFonts w:ascii="Calibri" w:hAnsi="Calibri" w:cs="Arial"/>
                <w:szCs w:val="18"/>
                <w:lang w:val="en-US"/>
              </w:rPr>
            </w:pPr>
            <w:r w:rsidRPr="008D53B7">
              <w:rPr>
                <w:rFonts w:ascii="Calibri" w:hAnsi="Calibri" w:cs="Arial"/>
                <w:szCs w:val="18"/>
                <w:lang w:val="en-US"/>
              </w:rPr>
              <w:t>(</w:t>
            </w:r>
            <w:r w:rsidR="00E161A7" w:rsidRPr="008D53B7">
              <w:rPr>
                <w:rFonts w:ascii="Calibri" w:hAnsi="Calibri" w:cs="Arial"/>
                <w:szCs w:val="18"/>
                <w:lang w:val="en-US"/>
              </w:rPr>
              <w:t>8</w:t>
            </w:r>
            <w:r w:rsidRPr="008D53B7">
              <w:rPr>
                <w:rFonts w:ascii="Calibri" w:hAnsi="Calibri" w:cs="Arial"/>
                <w:szCs w:val="18"/>
                <w:lang w:val="en-US"/>
              </w:rPr>
              <w:t>)</w:t>
            </w:r>
          </w:p>
        </w:tc>
      </w:tr>
    </w:tbl>
    <w:bookmarkEnd w:id="1"/>
    <w:p w14:paraId="6979FB8B" w14:textId="2EC71A13" w:rsidR="005677F8" w:rsidRPr="008D53B7" w:rsidRDefault="006760AD" w:rsidP="005677F8">
      <w:pPr>
        <w:spacing w:after="0" w:line="240" w:lineRule="auto"/>
        <w:rPr>
          <w:rFonts w:ascii="Calibri" w:hAnsi="Calibri" w:cs="Arial"/>
          <w:szCs w:val="18"/>
          <w:lang w:val="en-US"/>
        </w:rPr>
      </w:pPr>
      <w:r w:rsidRPr="008D53B7">
        <w:rPr>
          <w:rFonts w:ascii="Calibri" w:hAnsi="Calibri" w:cs="Arial"/>
          <w:szCs w:val="18"/>
          <w:lang w:val="en-US"/>
        </w:rPr>
        <w:t>W0=0:0.1; a=0.23; Po=0.12;</w:t>
      </w:r>
    </w:p>
    <w:tbl>
      <w:tblPr>
        <w:tblW w:w="0" w:type="auto"/>
        <w:tblLook w:val="04A0" w:firstRow="1" w:lastRow="0" w:firstColumn="1" w:lastColumn="0" w:noHBand="0" w:noVBand="1"/>
      </w:tblPr>
      <w:tblGrid>
        <w:gridCol w:w="4095"/>
        <w:gridCol w:w="582"/>
      </w:tblGrid>
      <w:tr w:rsidR="006760AD" w:rsidRPr="008D53B7" w14:paraId="147F90A4" w14:textId="77777777" w:rsidTr="003E243C">
        <w:tc>
          <w:tcPr>
            <w:tcW w:w="4095" w:type="dxa"/>
          </w:tcPr>
          <w:p w14:paraId="4E034572" w14:textId="0A56FFF0" w:rsidR="006760AD" w:rsidRPr="008D53B7" w:rsidRDefault="004C7A24" w:rsidP="00030555">
            <w:pPr>
              <w:spacing w:before="120" w:after="120" w:line="276" w:lineRule="auto"/>
              <w:jc w:val="center"/>
              <w:rPr>
                <w:rFonts w:ascii="Calibri" w:hAnsi="Calibri" w:cs="Arial"/>
                <w:szCs w:val="18"/>
                <w:lang w:val="en-US"/>
              </w:rPr>
            </w:pPr>
            <m:oMathPara>
              <m:oMath>
                <m:sSub>
                  <m:sSubPr>
                    <m:ctrlPr>
                      <w:rPr>
                        <w:rFonts w:ascii="Cambria Math" w:hAnsi="Cambria Math"/>
                        <w:iCs/>
                        <w:lang w:val="en-US"/>
                      </w:rPr>
                    </m:ctrlPr>
                  </m:sSubPr>
                  <m:e>
                    <m:r>
                      <m:rPr>
                        <m:sty m:val="p"/>
                      </m:rPr>
                      <w:rPr>
                        <w:rFonts w:ascii="Cambria Math" w:hAnsi="Cambria Math"/>
                        <w:lang w:val="en-US"/>
                      </w:rPr>
                      <m:t>P</m:t>
                    </m:r>
                  </m:e>
                  <m:sub>
                    <m:r>
                      <m:rPr>
                        <m:sty m:val="p"/>
                      </m:rPr>
                      <w:rPr>
                        <w:rFonts w:ascii="Cambria Math" w:hAnsi="Cambria Math"/>
                        <w:lang w:val="en-US"/>
                      </w:rPr>
                      <m:t>01</m:t>
                    </m:r>
                  </m:sub>
                </m:sSub>
                <m:r>
                  <m:rPr>
                    <m:sty m:val="p"/>
                  </m:rPr>
                  <w:rPr>
                    <w:rFonts w:ascii="Cambria Math" w:hAnsi="Cambria Math"/>
                    <w:lang w:val="en-US"/>
                  </w:rPr>
                  <m:t>=</m:t>
                </m:r>
                <m:f>
                  <m:fPr>
                    <m:ctrlPr>
                      <w:rPr>
                        <w:rFonts w:ascii="Cambria Math" w:hAnsi="Cambria Math"/>
                        <w:iCs/>
                        <w:lang w:val="en-US"/>
                      </w:rPr>
                    </m:ctrlPr>
                  </m:fPr>
                  <m:num>
                    <m:r>
                      <m:rPr>
                        <m:sty m:val="p"/>
                      </m:rPr>
                      <w:rPr>
                        <w:rFonts w:ascii="Cambria Math" w:hAnsi="Cambria Math"/>
                        <w:lang w:val="en-US"/>
                      </w:rPr>
                      <m:t>1</m:t>
                    </m:r>
                  </m:num>
                  <m:den>
                    <m:r>
                      <m:rPr>
                        <m:sty m:val="p"/>
                      </m:rPr>
                      <w:rPr>
                        <w:rFonts w:ascii="Cambria Math" w:hAnsi="Cambria Math"/>
                        <w:lang w:val="en-US"/>
                      </w:rPr>
                      <m:t>1+</m:t>
                    </m:r>
                    <m:d>
                      <m:dPr>
                        <m:ctrlPr>
                          <w:rPr>
                            <w:rFonts w:ascii="Cambria Math" w:hAnsi="Cambria Math"/>
                            <w:iCs/>
                            <w:lang w:val="en-US"/>
                          </w:rPr>
                        </m:ctrlPr>
                      </m:dPr>
                      <m:e>
                        <m:f>
                          <m:fPr>
                            <m:ctrlPr>
                              <w:rPr>
                                <w:rFonts w:ascii="Cambria Math" w:hAnsi="Cambria Math"/>
                                <w:iCs/>
                                <w:lang w:val="en-US"/>
                              </w:rPr>
                            </m:ctrlPr>
                          </m:fPr>
                          <m:num>
                            <m:r>
                              <m:rPr>
                                <m:sty m:val="p"/>
                              </m:rPr>
                              <w:rPr>
                                <w:rFonts w:ascii="Cambria Math" w:hAnsi="Cambria Math"/>
                                <w:lang w:val="en-US"/>
                              </w:rPr>
                              <m:t>a</m:t>
                            </m:r>
                          </m:num>
                          <m:den>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0</m:t>
                                </m:r>
                              </m:sub>
                            </m:sSub>
                          </m:den>
                        </m:f>
                      </m:e>
                    </m:d>
                    <m:r>
                      <m:rPr>
                        <m:sty m:val="p"/>
                      </m:rPr>
                      <w:rPr>
                        <w:rFonts w:ascii="Cambria Math" w:hAnsi="Cambria Math"/>
                        <w:lang w:val="en-US"/>
                      </w:rPr>
                      <m:t>.</m:t>
                    </m:r>
                    <m:d>
                      <m:dPr>
                        <m:ctrlPr>
                          <w:rPr>
                            <w:rFonts w:ascii="Cambria Math" w:hAnsi="Cambria Math"/>
                            <w:iCs/>
                            <w:lang w:val="en-US"/>
                          </w:rPr>
                        </m:ctrlPr>
                      </m:dPr>
                      <m:e>
                        <m:r>
                          <m:rPr>
                            <m:sty m:val="p"/>
                          </m:rPr>
                          <w:rPr>
                            <w:rFonts w:ascii="Cambria Math" w:hAnsi="Cambria Math"/>
                            <w:lang w:val="en-US"/>
                          </w:rPr>
                          <m:t xml:space="preserve">1- </m:t>
                        </m:r>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O</m:t>
                            </m:r>
                          </m:sub>
                        </m:sSub>
                        <m:sSub>
                          <m:sSubPr>
                            <m:ctrlPr>
                              <w:rPr>
                                <w:rFonts w:ascii="Cambria Math" w:hAnsi="Cambria Math"/>
                                <w:iCs/>
                                <w:lang w:val="en-US"/>
                              </w:rPr>
                            </m:ctrlPr>
                          </m:sSubPr>
                          <m:e>
                            <m:r>
                              <m:rPr>
                                <m:sty m:val="p"/>
                              </m:rPr>
                              <w:rPr>
                                <w:rFonts w:ascii="Cambria Math" w:hAnsi="Cambria Math"/>
                                <w:lang w:val="en-US"/>
                              </w:rPr>
                              <m:t>P</m:t>
                            </m:r>
                          </m:e>
                          <m:sub>
                            <m:r>
                              <m:rPr>
                                <m:sty m:val="p"/>
                              </m:rPr>
                              <w:rPr>
                                <w:rFonts w:ascii="Cambria Math" w:hAnsi="Cambria Math"/>
                                <w:lang w:val="en-US"/>
                              </w:rPr>
                              <m:t>0</m:t>
                            </m:r>
                          </m:sub>
                        </m:sSub>
                      </m:e>
                    </m:d>
                    <m:r>
                      <m:rPr>
                        <m:sty m:val="p"/>
                      </m:rPr>
                      <w:rPr>
                        <w:rFonts w:ascii="Cambria Math" w:hAnsi="Cambria Math"/>
                        <w:lang w:val="en-US"/>
                      </w:rPr>
                      <m:t>.</m:t>
                    </m:r>
                    <m:func>
                      <m:funcPr>
                        <m:ctrlPr>
                          <w:rPr>
                            <w:rFonts w:ascii="Cambria Math" w:hAnsi="Cambria Math"/>
                            <w:iCs/>
                            <w:lang w:val="en-US"/>
                          </w:rPr>
                        </m:ctrlPr>
                      </m:funcPr>
                      <m:fName>
                        <m:r>
                          <m:rPr>
                            <m:sty m:val="p"/>
                          </m:rPr>
                          <w:rPr>
                            <w:rFonts w:ascii="Cambria Math" w:hAnsi="Cambria Math"/>
                            <w:lang w:val="en-US"/>
                          </w:rPr>
                          <m:t>ln</m:t>
                        </m:r>
                      </m:fName>
                      <m:e>
                        <m:d>
                          <m:dPr>
                            <m:ctrlPr>
                              <w:rPr>
                                <w:rFonts w:ascii="Cambria Math" w:hAnsi="Cambria Math"/>
                                <w:iCs/>
                                <w:lang w:val="en-US"/>
                              </w:rPr>
                            </m:ctrlPr>
                          </m:dPr>
                          <m:e>
                            <m:r>
                              <m:rPr>
                                <m:sty m:val="p"/>
                              </m:rPr>
                              <w:rPr>
                                <w:rFonts w:ascii="Cambria Math" w:hAnsi="Cambria Math"/>
                                <w:lang w:val="en-US"/>
                              </w:rPr>
                              <m:t>1-</m:t>
                            </m:r>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O</m:t>
                                </m:r>
                              </m:sub>
                            </m:sSub>
                            <m:sSub>
                              <m:sSubPr>
                                <m:ctrlPr>
                                  <w:rPr>
                                    <w:rFonts w:ascii="Cambria Math" w:hAnsi="Cambria Math"/>
                                    <w:iCs/>
                                    <w:lang w:val="en-US"/>
                                  </w:rPr>
                                </m:ctrlPr>
                              </m:sSubPr>
                              <m:e>
                                <m:r>
                                  <m:rPr>
                                    <m:sty m:val="p"/>
                                  </m:rPr>
                                  <w:rPr>
                                    <w:rFonts w:ascii="Cambria Math" w:hAnsi="Cambria Math"/>
                                    <w:lang w:val="en-US"/>
                                  </w:rPr>
                                  <m:t>P</m:t>
                                </m:r>
                              </m:e>
                              <m:sub>
                                <m:r>
                                  <m:rPr>
                                    <m:sty m:val="p"/>
                                  </m:rPr>
                                  <w:rPr>
                                    <w:rFonts w:ascii="Cambria Math" w:hAnsi="Cambria Math"/>
                                    <w:lang w:val="en-US"/>
                                  </w:rPr>
                                  <m:t>0</m:t>
                                </m:r>
                              </m:sub>
                            </m:sSub>
                          </m:e>
                        </m:d>
                      </m:e>
                    </m:func>
                  </m:den>
                </m:f>
              </m:oMath>
            </m:oMathPara>
          </w:p>
        </w:tc>
        <w:tc>
          <w:tcPr>
            <w:tcW w:w="582" w:type="dxa"/>
            <w:vAlign w:val="center"/>
          </w:tcPr>
          <w:p w14:paraId="0E70B294" w14:textId="0919C8D6" w:rsidR="006760AD" w:rsidRPr="008D53B7" w:rsidRDefault="006760AD" w:rsidP="00030555">
            <w:pPr>
              <w:spacing w:after="0" w:line="276" w:lineRule="auto"/>
              <w:jc w:val="center"/>
              <w:rPr>
                <w:rFonts w:ascii="Calibri" w:hAnsi="Calibri" w:cs="Arial"/>
                <w:szCs w:val="18"/>
                <w:lang w:val="en-US"/>
              </w:rPr>
            </w:pPr>
            <w:r w:rsidRPr="008D53B7">
              <w:rPr>
                <w:rFonts w:ascii="Calibri" w:hAnsi="Calibri" w:cs="Arial"/>
                <w:szCs w:val="18"/>
                <w:lang w:val="en-US"/>
              </w:rPr>
              <w:t>(</w:t>
            </w:r>
            <w:r w:rsidR="00E161A7" w:rsidRPr="008D53B7">
              <w:rPr>
                <w:rFonts w:ascii="Calibri" w:hAnsi="Calibri" w:cs="Arial"/>
                <w:szCs w:val="18"/>
                <w:lang w:val="en-US"/>
              </w:rPr>
              <w:t>9</w:t>
            </w:r>
            <w:r w:rsidRPr="008D53B7">
              <w:rPr>
                <w:rFonts w:ascii="Calibri" w:hAnsi="Calibri" w:cs="Arial"/>
                <w:szCs w:val="18"/>
                <w:lang w:val="en-US"/>
              </w:rPr>
              <w:t>)</w:t>
            </w:r>
          </w:p>
        </w:tc>
      </w:tr>
    </w:tbl>
    <w:p w14:paraId="701A7AF9" w14:textId="1EACB830" w:rsidR="0055335C" w:rsidRPr="008D53B7" w:rsidRDefault="000F2179" w:rsidP="0055335C">
      <w:pPr>
        <w:spacing w:after="0" w:line="240" w:lineRule="auto"/>
        <w:rPr>
          <w:rFonts w:ascii="Calibri" w:hAnsi="Calibri" w:cs="Arial"/>
          <w:i/>
          <w:szCs w:val="18"/>
          <w:u w:val="single"/>
          <w:lang w:val="en-US"/>
        </w:rPr>
      </w:pPr>
      <w:r w:rsidRPr="008D53B7">
        <w:rPr>
          <w:rFonts w:ascii="Calibri" w:hAnsi="Calibri" w:cs="Arial"/>
          <w:i/>
          <w:szCs w:val="18"/>
          <w:u w:val="single"/>
          <w:lang w:val="en-US"/>
        </w:rPr>
        <w:t>Writing in MATLAB logic</w:t>
      </w:r>
      <w:r w:rsidR="0055335C" w:rsidRPr="008D53B7">
        <w:rPr>
          <w:rFonts w:ascii="Calibri" w:hAnsi="Calibri" w:cs="Arial"/>
          <w:i/>
          <w:szCs w:val="18"/>
          <w:u w:val="single"/>
          <w:lang w:val="en-US"/>
        </w:rPr>
        <w:t>:</w:t>
      </w:r>
    </w:p>
    <w:p w14:paraId="42ECA056" w14:textId="77777777" w:rsidR="0055335C" w:rsidRPr="008D53B7" w:rsidRDefault="0055335C" w:rsidP="0055335C">
      <w:pPr>
        <w:spacing w:after="0" w:line="240" w:lineRule="auto"/>
        <w:rPr>
          <w:rFonts w:ascii="Calibri" w:hAnsi="Calibri" w:cs="Arial"/>
          <w:i/>
          <w:szCs w:val="18"/>
          <w:lang w:val="en-US"/>
        </w:rPr>
      </w:pPr>
      <w:r w:rsidRPr="008D53B7">
        <w:rPr>
          <w:rFonts w:ascii="Calibri" w:hAnsi="Calibri" w:cs="Arial"/>
          <w:i/>
          <w:szCs w:val="18"/>
          <w:lang w:val="en-US"/>
        </w:rPr>
        <w:t>t1</w:t>
      </w:r>
      <w:proofErr w:type="gramStart"/>
      <w:r w:rsidRPr="008D53B7">
        <w:rPr>
          <w:rFonts w:ascii="Calibri" w:hAnsi="Calibri" w:cs="Arial"/>
          <w:i/>
          <w:szCs w:val="18"/>
          <w:lang w:val="en-US"/>
        </w:rPr>
        <w:t>=[</w:t>
      </w:r>
      <w:proofErr w:type="gramEnd"/>
      <w:r w:rsidRPr="008D53B7">
        <w:rPr>
          <w:rFonts w:ascii="Calibri" w:hAnsi="Calibri" w:cs="Arial"/>
          <w:i/>
          <w:szCs w:val="18"/>
          <w:lang w:val="en-US"/>
        </w:rPr>
        <w:t>W0; Po1];</w:t>
      </w:r>
    </w:p>
    <w:p w14:paraId="0ACFE314" w14:textId="77777777" w:rsidR="0055335C" w:rsidRPr="008D53B7" w:rsidRDefault="0055335C" w:rsidP="0055335C">
      <w:pPr>
        <w:spacing w:after="0" w:line="240" w:lineRule="auto"/>
        <w:rPr>
          <w:rFonts w:ascii="Calibri" w:hAnsi="Calibri" w:cs="Arial"/>
          <w:i/>
          <w:szCs w:val="18"/>
          <w:lang w:val="en-US"/>
        </w:rPr>
      </w:pPr>
      <w:r w:rsidRPr="008D53B7">
        <w:rPr>
          <w:rFonts w:ascii="Calibri" w:hAnsi="Calibri" w:cs="Arial"/>
          <w:i/>
          <w:szCs w:val="18"/>
          <w:lang w:val="en-US"/>
        </w:rPr>
        <w:t>W0=0:0.1:</w:t>
      </w:r>
      <w:proofErr w:type="gramStart"/>
      <w:r w:rsidRPr="008D53B7">
        <w:rPr>
          <w:rFonts w:ascii="Calibri" w:hAnsi="Calibri" w:cs="Arial"/>
          <w:i/>
          <w:szCs w:val="18"/>
          <w:lang w:val="en-US"/>
        </w:rPr>
        <w:t>1;a</w:t>
      </w:r>
      <w:proofErr w:type="gramEnd"/>
      <w:r w:rsidRPr="008D53B7">
        <w:rPr>
          <w:rFonts w:ascii="Calibri" w:hAnsi="Calibri" w:cs="Arial"/>
          <w:i/>
          <w:szCs w:val="18"/>
          <w:lang w:val="en-US"/>
        </w:rPr>
        <w:t>=0.08;Po=0.22;</w:t>
      </w:r>
    </w:p>
    <w:p w14:paraId="644735F4" w14:textId="77777777" w:rsidR="0055335C" w:rsidRPr="008D53B7" w:rsidRDefault="0055335C" w:rsidP="0055335C">
      <w:pPr>
        <w:spacing w:after="0" w:line="240" w:lineRule="auto"/>
        <w:rPr>
          <w:rFonts w:ascii="Calibri" w:hAnsi="Calibri" w:cs="Arial"/>
          <w:i/>
          <w:szCs w:val="18"/>
          <w:lang w:val="en-US"/>
        </w:rPr>
      </w:pPr>
      <w:r w:rsidRPr="008D53B7">
        <w:rPr>
          <w:rFonts w:ascii="Calibri" w:hAnsi="Calibri" w:cs="Arial"/>
          <w:i/>
          <w:szCs w:val="18"/>
          <w:lang w:val="en-US"/>
        </w:rPr>
        <w:t>Po2 = (3.8)</w:t>
      </w:r>
    </w:p>
    <w:p w14:paraId="1AEDBA9E" w14:textId="77777777" w:rsidR="0055335C" w:rsidRPr="008D53B7" w:rsidRDefault="0055335C" w:rsidP="0055335C">
      <w:pPr>
        <w:spacing w:after="0" w:line="240" w:lineRule="auto"/>
        <w:rPr>
          <w:rFonts w:ascii="Calibri" w:hAnsi="Calibri" w:cs="Arial"/>
          <w:i/>
          <w:szCs w:val="18"/>
          <w:lang w:val="en-US"/>
        </w:rPr>
      </w:pPr>
      <w:r w:rsidRPr="008D53B7">
        <w:rPr>
          <w:rFonts w:ascii="Calibri" w:hAnsi="Calibri" w:cs="Arial"/>
          <w:i/>
          <w:szCs w:val="18"/>
          <w:lang w:val="en-US"/>
        </w:rPr>
        <w:t>W0=0:0.1:</w:t>
      </w:r>
      <w:proofErr w:type="gramStart"/>
      <w:r w:rsidRPr="008D53B7">
        <w:rPr>
          <w:rFonts w:ascii="Calibri" w:hAnsi="Calibri" w:cs="Arial"/>
          <w:i/>
          <w:szCs w:val="18"/>
          <w:lang w:val="en-US"/>
        </w:rPr>
        <w:t>1;a</w:t>
      </w:r>
      <w:proofErr w:type="gramEnd"/>
      <w:r w:rsidRPr="008D53B7">
        <w:rPr>
          <w:rFonts w:ascii="Calibri" w:hAnsi="Calibri" w:cs="Arial"/>
          <w:i/>
          <w:szCs w:val="18"/>
          <w:lang w:val="en-US"/>
        </w:rPr>
        <w:t>=0.33;Po=0.9;</w:t>
      </w:r>
    </w:p>
    <w:p w14:paraId="2D1D053C" w14:textId="77777777" w:rsidR="0055335C" w:rsidRPr="008D53B7" w:rsidRDefault="0055335C" w:rsidP="0055335C">
      <w:pPr>
        <w:spacing w:after="0" w:line="240" w:lineRule="auto"/>
        <w:rPr>
          <w:rFonts w:ascii="Calibri" w:hAnsi="Calibri" w:cs="Arial"/>
          <w:i/>
          <w:szCs w:val="18"/>
          <w:lang w:val="en-US"/>
        </w:rPr>
      </w:pPr>
      <w:r w:rsidRPr="008D53B7">
        <w:rPr>
          <w:rFonts w:ascii="Calibri" w:hAnsi="Calibri" w:cs="Arial"/>
          <w:i/>
          <w:szCs w:val="18"/>
          <w:lang w:val="en-US"/>
        </w:rPr>
        <w:t>Po3 = (3.8)</w:t>
      </w:r>
    </w:p>
    <w:p w14:paraId="4D5E8D5D" w14:textId="77777777" w:rsidR="0055335C" w:rsidRPr="008D53B7" w:rsidRDefault="0055335C" w:rsidP="0055335C">
      <w:pPr>
        <w:spacing w:after="0" w:line="240" w:lineRule="auto"/>
        <w:rPr>
          <w:rFonts w:ascii="Calibri" w:hAnsi="Calibri" w:cs="Arial"/>
          <w:i/>
          <w:szCs w:val="18"/>
          <w:lang w:val="en-US"/>
        </w:rPr>
      </w:pPr>
      <w:r w:rsidRPr="008D53B7">
        <w:rPr>
          <w:rFonts w:ascii="Calibri" w:hAnsi="Calibri" w:cs="Arial"/>
          <w:i/>
          <w:szCs w:val="18"/>
          <w:lang w:val="en-US"/>
        </w:rPr>
        <w:t>W0=0:0.1:</w:t>
      </w:r>
      <w:proofErr w:type="gramStart"/>
      <w:r w:rsidRPr="008D53B7">
        <w:rPr>
          <w:rFonts w:ascii="Calibri" w:hAnsi="Calibri" w:cs="Arial"/>
          <w:i/>
          <w:szCs w:val="18"/>
          <w:lang w:val="en-US"/>
        </w:rPr>
        <w:t>1;a</w:t>
      </w:r>
      <w:proofErr w:type="gramEnd"/>
      <w:r w:rsidRPr="008D53B7">
        <w:rPr>
          <w:rFonts w:ascii="Calibri" w:hAnsi="Calibri" w:cs="Arial"/>
          <w:i/>
          <w:szCs w:val="18"/>
          <w:lang w:val="en-US"/>
        </w:rPr>
        <w:t>=0.04;Po=0.01;</w:t>
      </w:r>
    </w:p>
    <w:p w14:paraId="3F61F5F6" w14:textId="77777777" w:rsidR="0055335C" w:rsidRPr="008D53B7" w:rsidRDefault="0055335C" w:rsidP="0055335C">
      <w:pPr>
        <w:spacing w:after="0" w:line="240" w:lineRule="auto"/>
        <w:rPr>
          <w:rFonts w:ascii="Calibri" w:hAnsi="Calibri" w:cs="Arial"/>
          <w:i/>
          <w:szCs w:val="18"/>
          <w:lang w:val="en-US"/>
        </w:rPr>
      </w:pPr>
      <w:r w:rsidRPr="008D53B7">
        <w:rPr>
          <w:rFonts w:ascii="Calibri" w:hAnsi="Calibri" w:cs="Arial"/>
          <w:i/>
          <w:szCs w:val="18"/>
          <w:lang w:val="en-US"/>
        </w:rPr>
        <w:t>Po4 = (3.8)</w:t>
      </w:r>
    </w:p>
    <w:p w14:paraId="09411EFA" w14:textId="77777777" w:rsidR="00087DF6" w:rsidRPr="008D53B7" w:rsidRDefault="00087DF6" w:rsidP="00087DF6">
      <w:pPr>
        <w:spacing w:after="0" w:line="240" w:lineRule="auto"/>
        <w:rPr>
          <w:rFonts w:ascii="Calibri" w:hAnsi="Calibri" w:cs="Arial"/>
          <w:i/>
          <w:szCs w:val="18"/>
          <w:lang w:val="en-US"/>
        </w:rPr>
      </w:pPr>
      <w:r w:rsidRPr="008D53B7">
        <w:rPr>
          <w:rFonts w:ascii="Calibri" w:hAnsi="Calibri" w:cs="Arial"/>
          <w:i/>
          <w:szCs w:val="18"/>
          <w:lang w:val="en-US"/>
        </w:rPr>
        <w:t>W0=0:0.1:</w:t>
      </w:r>
      <w:proofErr w:type="gramStart"/>
      <w:r w:rsidRPr="008D53B7">
        <w:rPr>
          <w:rFonts w:ascii="Calibri" w:hAnsi="Calibri" w:cs="Arial"/>
          <w:i/>
          <w:szCs w:val="18"/>
          <w:lang w:val="en-US"/>
        </w:rPr>
        <w:t>1;a</w:t>
      </w:r>
      <w:proofErr w:type="gramEnd"/>
      <w:r w:rsidRPr="008D53B7">
        <w:rPr>
          <w:rFonts w:ascii="Calibri" w:hAnsi="Calibri" w:cs="Arial"/>
          <w:i/>
          <w:szCs w:val="18"/>
          <w:lang w:val="en-US"/>
        </w:rPr>
        <w:t>=0.03;Po=0.45;</w:t>
      </w:r>
    </w:p>
    <w:p w14:paraId="224E1432" w14:textId="77777777" w:rsidR="00087DF6" w:rsidRPr="008D53B7" w:rsidRDefault="00087DF6" w:rsidP="00087DF6">
      <w:pPr>
        <w:spacing w:after="0" w:line="240" w:lineRule="auto"/>
        <w:rPr>
          <w:rFonts w:ascii="Calibri" w:hAnsi="Calibri" w:cs="Arial"/>
          <w:i/>
          <w:szCs w:val="18"/>
          <w:lang w:val="en-US"/>
        </w:rPr>
      </w:pPr>
      <w:r w:rsidRPr="008D53B7">
        <w:rPr>
          <w:rFonts w:ascii="Calibri" w:hAnsi="Calibri" w:cs="Arial"/>
          <w:i/>
          <w:szCs w:val="18"/>
          <w:lang w:val="en-US"/>
        </w:rPr>
        <w:t>Po5 = (3.8)</w:t>
      </w:r>
    </w:p>
    <w:p w14:paraId="375F2CE7" w14:textId="52F7B914" w:rsidR="00087DF6" w:rsidRPr="008D53B7" w:rsidRDefault="003E3000" w:rsidP="005677F8">
      <w:pPr>
        <w:spacing w:after="0" w:line="240" w:lineRule="auto"/>
        <w:rPr>
          <w:rFonts w:ascii="Calibri" w:hAnsi="Calibri" w:cs="Arial"/>
          <w:szCs w:val="18"/>
          <w:lang w:val="en-US"/>
        </w:rPr>
      </w:pPr>
      <w:r w:rsidRPr="008D53B7">
        <w:rPr>
          <w:rFonts w:ascii="Calibri" w:hAnsi="Calibri" w:cs="Arial"/>
          <w:noProof/>
          <w:szCs w:val="18"/>
          <w:lang w:val="cs-CZ" w:eastAsia="cs-CZ"/>
        </w:rPr>
        <w:drawing>
          <wp:inline distT="0" distB="0" distL="0" distR="0" wp14:anchorId="04842509" wp14:editId="11F73065">
            <wp:extent cx="2980554" cy="1618388"/>
            <wp:effectExtent l="0" t="0" r="0" b="1270"/>
            <wp:docPr id="124630519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05190" name=""/>
                    <pic:cNvPicPr/>
                  </pic:nvPicPr>
                  <pic:blipFill rotWithShape="1">
                    <a:blip r:embed="rId17"/>
                    <a:srcRect l="1311" t="3889" r="1344"/>
                    <a:stretch/>
                  </pic:blipFill>
                  <pic:spPr bwMode="auto">
                    <a:xfrm>
                      <a:off x="0" y="0"/>
                      <a:ext cx="2998342" cy="1628046"/>
                    </a:xfrm>
                    <a:prstGeom prst="rect">
                      <a:avLst/>
                    </a:prstGeom>
                    <a:ln>
                      <a:noFill/>
                    </a:ln>
                    <a:extLst>
                      <a:ext uri="{53640926-AAD7-44D8-BBD7-CCE9431645EC}">
                        <a14:shadowObscured xmlns:a14="http://schemas.microsoft.com/office/drawing/2010/main"/>
                      </a:ext>
                    </a:extLst>
                  </pic:spPr>
                </pic:pic>
              </a:graphicData>
            </a:graphic>
          </wp:inline>
        </w:drawing>
      </w:r>
    </w:p>
    <w:p w14:paraId="344A8C87" w14:textId="77777777" w:rsidR="00BE3A0D" w:rsidRPr="008D53B7" w:rsidRDefault="009D259F" w:rsidP="000350CA">
      <w:pPr>
        <w:spacing w:line="240" w:lineRule="auto"/>
        <w:rPr>
          <w:rFonts w:ascii="Calibri" w:hAnsi="Calibri"/>
          <w:b/>
          <w:color w:val="2E74B5"/>
          <w:sz w:val="16"/>
          <w:szCs w:val="16"/>
          <w:lang w:val="en-US"/>
        </w:rPr>
      </w:pPr>
      <w:r w:rsidRPr="008D53B7">
        <w:rPr>
          <w:rFonts w:ascii="Calibri" w:hAnsi="Calibri"/>
          <w:b/>
          <w:color w:val="2E74B5"/>
          <w:sz w:val="16"/>
          <w:szCs w:val="16"/>
          <w:lang w:val="en-US"/>
        </w:rPr>
        <w:t xml:space="preserve">Figure 4. </w:t>
      </w:r>
      <w:r w:rsidR="00BE3A0D" w:rsidRPr="008D53B7">
        <w:rPr>
          <w:rFonts w:ascii="Calibri" w:hAnsi="Calibri"/>
          <w:bCs/>
          <w:color w:val="2E74B5"/>
          <w:sz w:val="16"/>
          <w:szCs w:val="16"/>
          <w:lang w:val="en-US"/>
        </w:rPr>
        <w:t>Dependence of indicators by type of information</w:t>
      </w:r>
    </w:p>
    <w:p w14:paraId="7D752700" w14:textId="49BB0676" w:rsidR="008264A3" w:rsidRPr="008D53B7" w:rsidRDefault="008264A3" w:rsidP="008264A3">
      <w:pPr>
        <w:spacing w:after="0" w:line="240" w:lineRule="auto"/>
        <w:rPr>
          <w:rFonts w:ascii="Calibri" w:hAnsi="Calibri" w:cs="Arial"/>
          <w:i/>
          <w:iCs/>
          <w:szCs w:val="18"/>
          <w:lang w:val="en-US"/>
        </w:rPr>
      </w:pPr>
      <w:r w:rsidRPr="008D53B7">
        <w:rPr>
          <w:rFonts w:ascii="Calibri" w:hAnsi="Calibri" w:cs="Arial"/>
          <w:i/>
          <w:iCs/>
          <w:szCs w:val="18"/>
          <w:lang w:val="en-US"/>
        </w:rPr>
        <w:t>W0</w:t>
      </w:r>
      <w:proofErr w:type="gramStart"/>
      <w:r w:rsidRPr="008D53B7">
        <w:rPr>
          <w:rFonts w:ascii="Calibri" w:hAnsi="Calibri" w:cs="Arial"/>
          <w:i/>
          <w:iCs/>
          <w:szCs w:val="18"/>
          <w:lang w:val="en-US"/>
        </w:rPr>
        <w:t>=[</w:t>
      </w:r>
      <w:proofErr w:type="gramEnd"/>
      <w:r w:rsidRPr="008D53B7">
        <w:rPr>
          <w:rFonts w:ascii="Calibri" w:hAnsi="Calibri" w:cs="Arial"/>
          <w:i/>
          <w:iCs/>
          <w:szCs w:val="18"/>
          <w:lang w:val="en-US"/>
        </w:rPr>
        <w:t>0.23 0.08 10 0.33 0.04 0.03 0.14 0.12 6.83 0.05 0.45];Po=[0.450 0.990 0.995 0.532 0.444 0.025 0.143 0.580 0.078 0.600 0.600]</w:t>
      </w:r>
    </w:p>
    <w:p w14:paraId="4F5B6106" w14:textId="3C61E379" w:rsidR="00CA7333" w:rsidRPr="008D53B7" w:rsidRDefault="00293D07" w:rsidP="008264A3">
      <w:pPr>
        <w:spacing w:after="0" w:line="240" w:lineRule="auto"/>
        <w:rPr>
          <w:rFonts w:ascii="Calibri" w:hAnsi="Calibri" w:cs="Arial"/>
          <w:i/>
          <w:iCs/>
          <w:szCs w:val="18"/>
          <w:lang w:val="en-US"/>
        </w:rPr>
      </w:pPr>
      <w:r w:rsidRPr="008D53B7">
        <w:rPr>
          <w:rFonts w:ascii="Calibri" w:hAnsi="Calibri" w:cs="Arial"/>
          <w:i/>
          <w:iCs/>
          <w:noProof/>
          <w:szCs w:val="18"/>
          <w:lang w:val="cs-CZ" w:eastAsia="cs-CZ"/>
        </w:rPr>
        <w:lastRenderedPageBreak/>
        <w:drawing>
          <wp:inline distT="0" distB="0" distL="0" distR="0" wp14:anchorId="12605E92" wp14:editId="61A78052">
            <wp:extent cx="2977936" cy="1757150"/>
            <wp:effectExtent l="0" t="0" r="0" b="0"/>
            <wp:docPr id="111446794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67940" name=""/>
                    <pic:cNvPicPr/>
                  </pic:nvPicPr>
                  <pic:blipFill rotWithShape="1">
                    <a:blip r:embed="rId18"/>
                    <a:srcRect l="1724" t="3100" r="1299" b="1784"/>
                    <a:stretch/>
                  </pic:blipFill>
                  <pic:spPr bwMode="auto">
                    <a:xfrm>
                      <a:off x="0" y="0"/>
                      <a:ext cx="3005619" cy="1773484"/>
                    </a:xfrm>
                    <a:prstGeom prst="rect">
                      <a:avLst/>
                    </a:prstGeom>
                    <a:ln>
                      <a:noFill/>
                    </a:ln>
                    <a:extLst>
                      <a:ext uri="{53640926-AAD7-44D8-BBD7-CCE9431645EC}">
                        <a14:shadowObscured xmlns:a14="http://schemas.microsoft.com/office/drawing/2010/main"/>
                      </a:ext>
                    </a:extLst>
                  </pic:spPr>
                </pic:pic>
              </a:graphicData>
            </a:graphic>
          </wp:inline>
        </w:drawing>
      </w:r>
    </w:p>
    <w:p w14:paraId="218E78E5" w14:textId="3C1F4A8D" w:rsidR="00CA7333" w:rsidRPr="008D53B7" w:rsidRDefault="00CA7333" w:rsidP="000350CA">
      <w:pPr>
        <w:spacing w:line="240" w:lineRule="auto"/>
        <w:rPr>
          <w:rFonts w:ascii="Calibri" w:hAnsi="Calibri"/>
          <w:b/>
          <w:color w:val="2E74B5"/>
          <w:sz w:val="16"/>
          <w:szCs w:val="16"/>
          <w:lang w:val="en-US"/>
        </w:rPr>
      </w:pPr>
      <w:r w:rsidRPr="008D53B7">
        <w:rPr>
          <w:rFonts w:ascii="Calibri" w:hAnsi="Calibri"/>
          <w:b/>
          <w:color w:val="2E74B5"/>
          <w:sz w:val="16"/>
          <w:szCs w:val="16"/>
          <w:lang w:val="en-US"/>
        </w:rPr>
        <w:t xml:space="preserve">Figure </w:t>
      </w:r>
      <w:r w:rsidR="00355D1C" w:rsidRPr="008D53B7">
        <w:rPr>
          <w:rFonts w:ascii="Calibri" w:hAnsi="Calibri"/>
          <w:b/>
          <w:color w:val="2E74B5"/>
          <w:sz w:val="16"/>
          <w:szCs w:val="16"/>
          <w:lang w:val="en-US"/>
        </w:rPr>
        <w:t>5</w:t>
      </w:r>
      <w:r w:rsidRPr="008D53B7">
        <w:rPr>
          <w:rFonts w:ascii="Calibri" w:hAnsi="Calibri"/>
          <w:b/>
          <w:color w:val="2E74B5"/>
          <w:sz w:val="16"/>
          <w:szCs w:val="16"/>
          <w:lang w:val="en-US"/>
        </w:rPr>
        <w:t xml:space="preserve">. </w:t>
      </w:r>
      <w:r w:rsidR="00C176AB" w:rsidRPr="008D53B7">
        <w:rPr>
          <w:rFonts w:ascii="Calibri" w:hAnsi="Calibri"/>
          <w:bCs/>
          <w:color w:val="2E74B5"/>
          <w:sz w:val="16"/>
          <w:szCs w:val="16"/>
          <w:lang w:val="en-US"/>
        </w:rPr>
        <w:t xml:space="preserve">Forecast of optimal values </w:t>
      </w:r>
      <m:oMath>
        <m:sSub>
          <m:sSubPr>
            <m:ctrlPr>
              <w:rPr>
                <w:rFonts w:ascii="Cambria Math" w:hAnsi="Cambria Math"/>
                <w:bCs/>
                <w:i/>
                <w:color w:val="2E74B5"/>
                <w:sz w:val="16"/>
                <w:szCs w:val="16"/>
                <w:lang w:val="en-US"/>
              </w:rPr>
            </m:ctrlPr>
          </m:sSubPr>
          <m:e>
            <m:r>
              <w:rPr>
                <w:rFonts w:ascii="Cambria Math" w:hAnsi="Cambria Math"/>
                <w:color w:val="2E74B5"/>
                <w:sz w:val="16"/>
                <w:szCs w:val="16"/>
                <w:lang w:val="en-US"/>
              </w:rPr>
              <m:t>P</m:t>
            </m:r>
          </m:e>
          <m:sub>
            <m:r>
              <w:rPr>
                <w:rFonts w:ascii="Cambria Math" w:hAnsi="Cambria Math"/>
                <w:color w:val="2E74B5"/>
                <w:sz w:val="16"/>
                <w:szCs w:val="16"/>
                <w:lang w:val="en-US"/>
              </w:rPr>
              <m:t>0</m:t>
            </m:r>
          </m:sub>
        </m:sSub>
      </m:oMath>
    </w:p>
    <w:p w14:paraId="1CA5A97D" w14:textId="4EC04138" w:rsidR="00C176AB" w:rsidRPr="008D53B7" w:rsidRDefault="00C176AB" w:rsidP="00C176AB">
      <w:pPr>
        <w:spacing w:after="0" w:line="240" w:lineRule="auto"/>
        <w:rPr>
          <w:rFonts w:ascii="Calibri" w:hAnsi="Calibri" w:cs="Arial"/>
          <w:szCs w:val="18"/>
          <w:lang w:val="en-US"/>
        </w:rPr>
      </w:pPr>
      <w:r w:rsidRPr="008D53B7">
        <w:rPr>
          <w:rFonts w:ascii="Calibri" w:hAnsi="Calibri" w:cs="Arial"/>
          <w:szCs w:val="18"/>
          <w:lang w:val="en-US"/>
        </w:rPr>
        <w:t>The heuristic results of models Fig. 4 and 5 focus on optimizing the transmission and processing of information flows at Ko</w:t>
      </w:r>
      <w:r w:rsidR="006C7A20" w:rsidRPr="008D53B7">
        <w:rPr>
          <w:rFonts w:ascii="Calibri" w:hAnsi="Calibri" w:cs="Arial"/>
          <w:szCs w:val="18"/>
          <w:lang w:val="en-US"/>
        </w:rPr>
        <w:t>s</w:t>
      </w:r>
      <w:r w:rsidRPr="008D53B7">
        <w:rPr>
          <w:rFonts w:ascii="Calibri" w:hAnsi="Calibri" w:cs="Arial"/>
          <w:szCs w:val="18"/>
          <w:lang w:val="en-US"/>
        </w:rPr>
        <w:t xml:space="preserve">ice Airport based on data collection, with an emphasis on the effective use of technological innovations introduced between 2020 and 2024. </w:t>
      </w:r>
    </w:p>
    <w:p w14:paraId="1A63EC2A" w14:textId="77777777" w:rsidR="00C176AB" w:rsidRPr="008D53B7" w:rsidRDefault="00C176AB" w:rsidP="00C176AB">
      <w:pPr>
        <w:spacing w:after="0" w:line="240" w:lineRule="auto"/>
        <w:rPr>
          <w:rFonts w:ascii="Calibri" w:hAnsi="Calibri" w:cs="Arial"/>
          <w:szCs w:val="18"/>
          <w:lang w:val="en-US"/>
        </w:rPr>
      </w:pPr>
      <w:r w:rsidRPr="008D53B7">
        <w:rPr>
          <w:rFonts w:ascii="Calibri" w:hAnsi="Calibri" w:cs="Arial"/>
          <w:szCs w:val="18"/>
          <w:lang w:val="en-US"/>
        </w:rPr>
        <w:t>The airport processes a large amount of data daily from reservation systems, air traffic control, and security checks. Effective analysis and filtering of this data is key to smooth and safe operations. Table 1 shows relevant information from airport facilities. The dependency of indicators by recipient type (passenger or LIS operator) determines their weight and priority hierarchy, ensuring timely and accurate delivery of critical data. Figure 5 shows the direct correlation between the optimization of information transfer and its accuracy within the monitored systems.</w:t>
      </w:r>
    </w:p>
    <w:p w14:paraId="37B73DF8" w14:textId="56558812" w:rsidR="00E63A16" w:rsidRPr="008D53B7" w:rsidRDefault="00E63A16" w:rsidP="00E63A16">
      <w:pPr>
        <w:spacing w:after="0" w:line="240" w:lineRule="auto"/>
        <w:rPr>
          <w:rFonts w:ascii="Calibri" w:hAnsi="Calibri" w:cs="Arial"/>
          <w:szCs w:val="18"/>
          <w:lang w:val="en-US"/>
        </w:rPr>
      </w:pPr>
      <w:r w:rsidRPr="008D53B7">
        <w:rPr>
          <w:rFonts w:ascii="Calibri" w:hAnsi="Calibri" w:cs="Arial"/>
          <w:szCs w:val="18"/>
          <w:lang w:val="en-US"/>
        </w:rPr>
        <w:t xml:space="preserve">The quality and efficiency of the information flow to and from the AIS is evaluated using a prognostic model that graphically analyzes the process. Its onset from a minimum value (non-zero value) is evaluated up to a probability of </w:t>
      </w:r>
      <m:oMath>
        <m:r>
          <w:rPr>
            <w:rFonts w:ascii="Cambria Math" w:hAnsi="Cambria Math" w:cs="Arial"/>
            <w:szCs w:val="18"/>
            <w:lang w:val="en-US"/>
          </w:rPr>
          <m:t>0.995</m:t>
        </m:r>
      </m:oMath>
      <w:r w:rsidRPr="008D53B7">
        <w:rPr>
          <w:rFonts w:ascii="Calibri" w:hAnsi="Calibri" w:cs="Arial"/>
          <w:szCs w:val="18"/>
          <w:lang w:val="en-US"/>
        </w:rPr>
        <w:t xml:space="preserve">. From this course and within the processing of individual periods, we arrive at a recessionary state in the area of </w:t>
      </w:r>
      <m:oMath>
        <m:r>
          <w:rPr>
            <w:rFonts w:ascii="Cambria Math" w:hAnsi="Cambria Math" w:cs="Arial"/>
            <w:szCs w:val="18"/>
            <w:lang w:val="en-US"/>
          </w:rPr>
          <m:t>0.555</m:t>
        </m:r>
      </m:oMath>
      <w:r w:rsidRPr="008D53B7">
        <w:rPr>
          <w:rFonts w:ascii="Calibri" w:hAnsi="Calibri" w:cs="Arial"/>
          <w:szCs w:val="18"/>
          <w:lang w:val="en-US"/>
        </w:rPr>
        <w:t xml:space="preserve">, which indicates the exact weight and their submission within the LIS. For one task, which is a security system failure, the shutdown is radical, affecting other components of airport operations (police, control, service, etc.), returning to a value of </w:t>
      </w:r>
      <m:oMath>
        <m:r>
          <w:rPr>
            <w:rFonts w:ascii="Cambria Math" w:hAnsi="Cambria Math" w:cs="Arial"/>
            <w:szCs w:val="18"/>
            <w:lang w:val="en-US"/>
          </w:rPr>
          <m:t>0.555</m:t>
        </m:r>
      </m:oMath>
      <w:r w:rsidRPr="008D53B7">
        <w:rPr>
          <w:rFonts w:ascii="Calibri" w:hAnsi="Calibri" w:cs="Arial"/>
          <w:szCs w:val="18"/>
          <w:lang w:val="en-US"/>
        </w:rPr>
        <w:t>. In this way, it is possible to use an accurate model to optimize individual sectors and LIS components at the airport that operate within the framework of the precise preparation of the aircraft for the next flight (new destination).</w:t>
      </w:r>
    </w:p>
    <w:p w14:paraId="230955ED" w14:textId="5F9D46D6" w:rsidR="00E63A16" w:rsidRPr="008D53B7" w:rsidRDefault="00E63A16" w:rsidP="00E63A16">
      <w:pPr>
        <w:spacing w:after="0" w:line="240" w:lineRule="auto"/>
        <w:rPr>
          <w:rFonts w:ascii="Calibri" w:hAnsi="Calibri" w:cs="Arial"/>
          <w:szCs w:val="18"/>
          <w:lang w:val="en-US"/>
        </w:rPr>
      </w:pPr>
      <w:r w:rsidRPr="008D53B7">
        <w:rPr>
          <w:rFonts w:ascii="Calibri" w:hAnsi="Calibri" w:cs="Arial"/>
          <w:szCs w:val="18"/>
          <w:lang w:val="en-US"/>
        </w:rPr>
        <w:t>If the airport decides to continue with the modernization of LIS technologies, predictive models can significantly contribute to the optimization of Ko</w:t>
      </w:r>
      <w:r w:rsidR="006C7A20" w:rsidRPr="008D53B7">
        <w:rPr>
          <w:rFonts w:ascii="Calibri" w:hAnsi="Calibri" w:cs="Arial"/>
          <w:szCs w:val="18"/>
          <w:lang w:val="en-US"/>
        </w:rPr>
        <w:t>s</w:t>
      </w:r>
      <w:r w:rsidRPr="008D53B7">
        <w:rPr>
          <w:rFonts w:ascii="Calibri" w:hAnsi="Calibri" w:cs="Arial"/>
          <w:szCs w:val="18"/>
          <w:lang w:val="en-US"/>
        </w:rPr>
        <w:t>ice Airport, thereby strengthening its preparedness and flexibility in handling various situations in real time. This will improve the overall quality of services and safety. The designated information flow databases (Table 1) serve as the basis for the logistical and technical transfer of information, which is an integral part of successful passenger management and technical aircraft handling, as demonstrated by the example of Ko</w:t>
      </w:r>
      <w:r w:rsidR="006C7A20" w:rsidRPr="008D53B7">
        <w:rPr>
          <w:rFonts w:ascii="Calibri" w:hAnsi="Calibri" w:cs="Arial"/>
          <w:szCs w:val="18"/>
          <w:lang w:val="en-US"/>
        </w:rPr>
        <w:t>s</w:t>
      </w:r>
      <w:r w:rsidRPr="008D53B7">
        <w:rPr>
          <w:rFonts w:ascii="Calibri" w:hAnsi="Calibri" w:cs="Arial"/>
          <w:szCs w:val="18"/>
          <w:lang w:val="en-US"/>
        </w:rPr>
        <w:t>ice Airport.</w:t>
      </w:r>
    </w:p>
    <w:p w14:paraId="383219B3" w14:textId="77777777" w:rsidR="00E63A16" w:rsidRPr="008D53B7" w:rsidRDefault="00E63A16" w:rsidP="00E63A16">
      <w:pPr>
        <w:spacing w:after="0" w:line="240" w:lineRule="auto"/>
        <w:rPr>
          <w:rFonts w:ascii="Calibri" w:hAnsi="Calibri" w:cs="Arial"/>
          <w:szCs w:val="18"/>
          <w:lang w:val="en-US"/>
        </w:rPr>
      </w:pPr>
      <w:r w:rsidRPr="008D53B7">
        <w:rPr>
          <w:rFonts w:ascii="Calibri" w:hAnsi="Calibri" w:cs="Arial"/>
          <w:szCs w:val="18"/>
          <w:lang w:val="en-US"/>
        </w:rPr>
        <w:t xml:space="preserve">As part of the functionality assessment, Logit models require data to be categorized and converted into the logic of models, whether simulation or mathematical, so that in conjunction they show sufficient reserve even for errors, i.e., self-error with self-correction. </w:t>
      </w:r>
    </w:p>
    <w:p w14:paraId="2CC44F4E" w14:textId="77777777" w:rsidR="005908BB" w:rsidRPr="008D53B7" w:rsidRDefault="005908BB" w:rsidP="005908BB">
      <w:pPr>
        <w:spacing w:after="0" w:line="240" w:lineRule="auto"/>
        <w:rPr>
          <w:rFonts w:ascii="Calibri" w:hAnsi="Calibri" w:cs="Arial"/>
          <w:szCs w:val="18"/>
          <w:lang w:val="en-US"/>
        </w:rPr>
      </w:pPr>
      <w:r w:rsidRPr="008D53B7">
        <w:rPr>
          <w:rFonts w:ascii="Calibri" w:hAnsi="Calibri" w:cs="Arial"/>
          <w:szCs w:val="18"/>
          <w:lang w:val="en-US"/>
        </w:rPr>
        <w:t>Furthermore, it is necessary to ensure the effectiveness of these systems because information system failures can significantly disrupt airport operations, prolong check-in times, and cause flight delays, thereby increasing passenger stress. Therefore, airports tend to have backup systems and contingency plans in place to minimize the impact of such failures. Data analysis or simulations at specific airports help to more accurately identify and address potential weaknesses, which is key to minimizing operational risks.</w:t>
      </w:r>
    </w:p>
    <w:p w14:paraId="3F26583A" w14:textId="77777777" w:rsidR="00D140DE" w:rsidRPr="008D53B7" w:rsidRDefault="00D140DE" w:rsidP="00D140DE">
      <w:pPr>
        <w:pStyle w:val="Nadpis1"/>
        <w:rPr>
          <w:rFonts w:ascii="Calibri" w:hAnsi="Calibri"/>
          <w:color w:val="0070C0"/>
          <w:sz w:val="18"/>
          <w:szCs w:val="18"/>
          <w:lang w:val="en-US"/>
        </w:rPr>
      </w:pPr>
      <w:r w:rsidRPr="008D53B7">
        <w:rPr>
          <w:rFonts w:ascii="Calibri" w:hAnsi="Calibri"/>
          <w:color w:val="0070C0"/>
          <w:sz w:val="18"/>
          <w:szCs w:val="18"/>
          <w:lang w:val="en-US"/>
        </w:rPr>
        <w:lastRenderedPageBreak/>
        <w:t>4   conclusions</w:t>
      </w:r>
    </w:p>
    <w:p w14:paraId="3502C221" w14:textId="77777777" w:rsidR="00716AF0" w:rsidRPr="008D53B7" w:rsidRDefault="00716AF0" w:rsidP="00716AF0">
      <w:pPr>
        <w:spacing w:after="0" w:line="240" w:lineRule="auto"/>
        <w:rPr>
          <w:rFonts w:ascii="Calibri" w:hAnsi="Calibri" w:cs="Arial"/>
          <w:szCs w:val="18"/>
          <w:lang w:val="en-US"/>
        </w:rPr>
      </w:pPr>
      <w:r w:rsidRPr="008D53B7">
        <w:rPr>
          <w:rFonts w:ascii="Calibri" w:hAnsi="Calibri" w:cs="Arial"/>
          <w:szCs w:val="18"/>
          <w:lang w:val="en-US"/>
        </w:rPr>
        <w:t>This method allows the proposer or airport operator to create a precise solution when transitioning to new AI-supported information technologies. The limiting factor is their reliability (Optimization Theorem) and the effectiveness of electronic systems in the process of heavy air traffic. The presented method is not supported by legislation and is not currently covered by regulations, as AI is part of today's legal analyses to support overall air traffic management. For this reason, safety remains the only criterion for its application. Based on the analysis and modeling of airport information systems (CLIS), their reliability is key to the effective management and optimization of airport operations.</w:t>
      </w:r>
    </w:p>
    <w:p w14:paraId="4C548F3D" w14:textId="0E807ACE" w:rsidR="00716AF0" w:rsidRPr="008D53B7" w:rsidRDefault="00716AF0" w:rsidP="00716AF0">
      <w:pPr>
        <w:spacing w:after="0" w:line="240" w:lineRule="auto"/>
        <w:rPr>
          <w:rFonts w:ascii="Calibri" w:hAnsi="Calibri" w:cs="Arial"/>
          <w:szCs w:val="18"/>
          <w:lang w:val="en-US"/>
        </w:rPr>
      </w:pPr>
      <w:r w:rsidRPr="008D53B7">
        <w:rPr>
          <w:rFonts w:ascii="Calibri" w:hAnsi="Calibri" w:cs="Arial"/>
          <w:szCs w:val="18"/>
          <w:lang w:val="en-US"/>
        </w:rPr>
        <w:t>The maximum achievable probability of fault-free operation of the information system at Ko</w:t>
      </w:r>
      <w:r w:rsidR="006C7A20" w:rsidRPr="008D53B7">
        <w:rPr>
          <w:rFonts w:ascii="Calibri" w:hAnsi="Calibri" w:cs="Arial"/>
          <w:szCs w:val="18"/>
          <w:lang w:val="en-US"/>
        </w:rPr>
        <w:t>s</w:t>
      </w:r>
      <w:r w:rsidRPr="008D53B7">
        <w:rPr>
          <w:rFonts w:ascii="Calibri" w:hAnsi="Calibri" w:cs="Arial"/>
          <w:szCs w:val="18"/>
          <w:lang w:val="en-US"/>
        </w:rPr>
        <w:t xml:space="preserve">ice Airport (AIS) was calculated based on the probabilities of failure of individual components and their interconnected functions. The results showed that modernization and investment in new information technologies are necessary to achieve the required level of reliability. The assessment and subsequent comparison of the required and existing failure probabilities showed a significant difference of </w:t>
      </w:r>
      <m:oMath>
        <m:sSup>
          <m:sSupPr>
            <m:ctrlPr>
              <w:rPr>
                <w:rFonts w:ascii="Cambria Math" w:hAnsi="Cambria Math" w:cs="Arial"/>
                <w:i/>
                <w:szCs w:val="18"/>
                <w:lang w:val="en-US"/>
              </w:rPr>
            </m:ctrlPr>
          </m:sSupPr>
          <m:e>
            <m:r>
              <w:rPr>
                <w:rFonts w:ascii="Cambria Math" w:hAnsi="Cambria Math" w:cs="Arial"/>
                <w:szCs w:val="18"/>
                <w:lang w:val="en-US"/>
              </w:rPr>
              <m:t>2.10</m:t>
            </m:r>
          </m:e>
          <m:sup>
            <m:r>
              <w:rPr>
                <w:rFonts w:ascii="Cambria Math" w:hAnsi="Cambria Math" w:cs="Arial"/>
                <w:szCs w:val="18"/>
                <w:lang w:val="en-US"/>
              </w:rPr>
              <m:t>-3</m:t>
            </m:r>
          </m:sup>
        </m:sSup>
      </m:oMath>
      <w:r w:rsidRPr="008D53B7">
        <w:rPr>
          <w:rFonts w:ascii="Calibri" w:hAnsi="Calibri" w:cs="Arial"/>
          <w:szCs w:val="18"/>
          <w:lang w:val="en-US"/>
        </w:rPr>
        <w:t>, indicating a considerable need for improvement in the area of reliability.</w:t>
      </w:r>
    </w:p>
    <w:p w14:paraId="7249D451" w14:textId="17CBDFC0" w:rsidR="004A5EAB" w:rsidRPr="008D53B7" w:rsidRDefault="00716AF0" w:rsidP="00A80D21">
      <w:pPr>
        <w:pStyle w:val="Nadpis1"/>
        <w:ind w:left="284" w:hanging="284"/>
        <w:rPr>
          <w:rFonts w:ascii="Calibri" w:hAnsi="Calibri"/>
          <w:sz w:val="18"/>
          <w:szCs w:val="18"/>
          <w:lang w:val="en-US"/>
        </w:rPr>
      </w:pPr>
      <w:r w:rsidRPr="008D53B7">
        <w:rPr>
          <w:rFonts w:ascii="Calibri" w:hAnsi="Calibri"/>
          <w:sz w:val="18"/>
          <w:szCs w:val="18"/>
          <w:lang w:val="en-US"/>
        </w:rPr>
        <w:t>A</w:t>
      </w:r>
      <w:r w:rsidR="004A5EAB" w:rsidRPr="008D53B7">
        <w:rPr>
          <w:rFonts w:ascii="Calibri" w:hAnsi="Calibri"/>
          <w:sz w:val="18"/>
          <w:szCs w:val="18"/>
          <w:lang w:val="en-US"/>
        </w:rPr>
        <w:t>cknowledgments</w:t>
      </w:r>
    </w:p>
    <w:p w14:paraId="156314AD" w14:textId="26E2DA7B" w:rsidR="004A5EAB" w:rsidRPr="008D53B7" w:rsidRDefault="004A5EAB" w:rsidP="00A80D21">
      <w:pPr>
        <w:pStyle w:val="Nadpis1"/>
        <w:tabs>
          <w:tab w:val="clear" w:pos="284"/>
          <w:tab w:val="clear" w:pos="360"/>
          <w:tab w:val="left" w:pos="0"/>
        </w:tabs>
        <w:spacing w:before="0" w:after="120"/>
        <w:rPr>
          <w:rFonts w:ascii="Calibri" w:eastAsia="Calibri" w:hAnsi="Calibri" w:cs="Calibri"/>
          <w:b w:val="0"/>
          <w:caps w:val="0"/>
          <w:sz w:val="18"/>
          <w:szCs w:val="18"/>
          <w:lang w:val="en-US"/>
        </w:rPr>
      </w:pPr>
      <w:r w:rsidRPr="008D53B7">
        <w:rPr>
          <w:rFonts w:ascii="Calibri" w:eastAsia="Calibri" w:hAnsi="Calibri" w:cs="Calibri"/>
          <w:b w:val="0"/>
          <w:caps w:val="0"/>
          <w:sz w:val="18"/>
          <w:szCs w:val="18"/>
          <w:lang w:val="en-US"/>
        </w:rPr>
        <w:t>The authors would like to thank the KEGA grant agency for supporting research work and co-financing the project KEGA</w:t>
      </w:r>
      <w:r w:rsidR="001D77EF" w:rsidRPr="008D53B7">
        <w:rPr>
          <w:rFonts w:ascii="Calibri" w:eastAsia="Calibri" w:hAnsi="Calibri" w:cs="Calibri"/>
          <w:b w:val="0"/>
          <w:caps w:val="0"/>
          <w:sz w:val="18"/>
          <w:szCs w:val="18"/>
          <w:lang w:val="en-US"/>
        </w:rPr>
        <w:t xml:space="preserve"> </w:t>
      </w:r>
      <w:r w:rsidRPr="008D53B7">
        <w:rPr>
          <w:rFonts w:ascii="Calibri" w:eastAsia="Calibri" w:hAnsi="Calibri" w:cs="Calibri"/>
          <w:b w:val="0"/>
          <w:caps w:val="0"/>
          <w:sz w:val="18"/>
          <w:szCs w:val="18"/>
          <w:lang w:val="en-US"/>
        </w:rPr>
        <w:t>008TUKE-4/2025.</w:t>
      </w:r>
    </w:p>
    <w:p w14:paraId="7B90845E" w14:textId="77777777" w:rsidR="00F5619C" w:rsidRPr="008D53B7" w:rsidRDefault="00F5619C" w:rsidP="00F878BE">
      <w:pPr>
        <w:pStyle w:val="Nadpis1"/>
        <w:ind w:left="284" w:hanging="284"/>
        <w:rPr>
          <w:rFonts w:ascii="Calibri" w:hAnsi="Calibri"/>
          <w:sz w:val="18"/>
          <w:szCs w:val="18"/>
          <w:lang w:val="en-US"/>
        </w:rPr>
      </w:pPr>
      <w:r w:rsidRPr="008D53B7">
        <w:rPr>
          <w:rFonts w:ascii="Calibri" w:hAnsi="Calibri"/>
          <w:sz w:val="18"/>
          <w:szCs w:val="18"/>
          <w:lang w:val="en-US"/>
        </w:rPr>
        <w:t>References</w:t>
      </w:r>
    </w:p>
    <w:p w14:paraId="38949E42" w14:textId="77777777" w:rsidR="00EC7264" w:rsidRPr="00157F07" w:rsidRDefault="00EC7264" w:rsidP="00EC7264">
      <w:pPr>
        <w:pStyle w:val="AEDS2004Text"/>
        <w:ind w:left="851" w:hanging="851"/>
        <w:rPr>
          <w:rFonts w:asciiTheme="minorHAnsi" w:hAnsiTheme="minorHAnsi" w:cstheme="minorHAnsi"/>
          <w:sz w:val="18"/>
          <w:szCs w:val="18"/>
          <w:lang w:val="en-US"/>
        </w:rPr>
      </w:pPr>
      <w:r w:rsidRPr="00157F07">
        <w:rPr>
          <w:rFonts w:asciiTheme="minorHAnsi" w:hAnsiTheme="minorHAnsi" w:cstheme="minorHAnsi"/>
          <w:b/>
          <w:color w:val="2E74B5"/>
          <w:sz w:val="18"/>
          <w:szCs w:val="18"/>
          <w:lang w:val="en-US"/>
        </w:rPr>
        <w:sym w:font="Symbol" w:char="F05B"/>
      </w:r>
      <w:proofErr w:type="spellStart"/>
      <w:r w:rsidRPr="00157F07">
        <w:rPr>
          <w:rFonts w:asciiTheme="minorHAnsi" w:hAnsiTheme="minorHAnsi" w:cstheme="minorHAnsi"/>
          <w:b/>
          <w:color w:val="2E74B5"/>
          <w:sz w:val="18"/>
          <w:szCs w:val="18"/>
          <w:lang w:val="en-US"/>
        </w:rPr>
        <w:t>Andronie</w:t>
      </w:r>
      <w:proofErr w:type="spellEnd"/>
      <w:r w:rsidRPr="00157F07">
        <w:rPr>
          <w:rFonts w:asciiTheme="minorHAnsi" w:hAnsiTheme="minorHAnsi" w:cstheme="minorHAnsi"/>
          <w:b/>
          <w:color w:val="2E74B5"/>
          <w:sz w:val="18"/>
          <w:szCs w:val="18"/>
          <w:lang w:val="en-US"/>
        </w:rPr>
        <w:t xml:space="preserve"> 2018</w:t>
      </w:r>
      <w:r w:rsidRPr="00157F07">
        <w:rPr>
          <w:rFonts w:asciiTheme="minorHAnsi" w:hAnsiTheme="minorHAnsi" w:cstheme="minorHAnsi"/>
          <w:b/>
          <w:color w:val="2E74B5"/>
          <w:sz w:val="18"/>
          <w:szCs w:val="18"/>
          <w:lang w:val="en-US"/>
        </w:rPr>
        <w:sym w:font="Symbol" w:char="F05D"/>
      </w:r>
      <w:r w:rsidRPr="00157F07">
        <w:rPr>
          <w:rFonts w:asciiTheme="minorHAnsi" w:hAnsiTheme="minorHAnsi" w:cstheme="minorHAnsi"/>
          <w:b/>
          <w:bCs/>
          <w:sz w:val="18"/>
          <w:szCs w:val="18"/>
          <w:lang w:val="en-US"/>
        </w:rPr>
        <w:t xml:space="preserve"> </w:t>
      </w:r>
      <w:proofErr w:type="spellStart"/>
      <w:r w:rsidRPr="00157F07">
        <w:rPr>
          <w:rFonts w:asciiTheme="minorHAnsi" w:hAnsiTheme="minorHAnsi" w:cstheme="minorHAnsi"/>
          <w:sz w:val="18"/>
          <w:szCs w:val="18"/>
          <w:lang w:val="en-US"/>
        </w:rPr>
        <w:t>Andronie</w:t>
      </w:r>
      <w:proofErr w:type="spellEnd"/>
      <w:r w:rsidRPr="00157F07">
        <w:rPr>
          <w:rFonts w:asciiTheme="minorHAnsi" w:hAnsiTheme="minorHAnsi" w:cstheme="minorHAnsi"/>
          <w:sz w:val="18"/>
          <w:szCs w:val="18"/>
          <w:lang w:val="en-US"/>
        </w:rPr>
        <w:t xml:space="preserve">, M., et al. Generative artificial intelligence algorithms in Internet of Things blockchain-based fintech management. </w:t>
      </w:r>
      <w:proofErr w:type="spellStart"/>
      <w:r w:rsidRPr="00157F07">
        <w:rPr>
          <w:rFonts w:asciiTheme="minorHAnsi" w:hAnsiTheme="minorHAnsi" w:cstheme="minorHAnsi"/>
          <w:sz w:val="18"/>
          <w:szCs w:val="18"/>
          <w:lang w:val="en-US"/>
        </w:rPr>
        <w:t>Oeconomia</w:t>
      </w:r>
      <w:proofErr w:type="spellEnd"/>
      <w:r w:rsidRPr="00157F07">
        <w:rPr>
          <w:rFonts w:asciiTheme="minorHAnsi" w:hAnsiTheme="minorHAnsi" w:cstheme="minorHAnsi"/>
          <w:sz w:val="18"/>
          <w:szCs w:val="18"/>
          <w:lang w:val="en-US"/>
        </w:rPr>
        <w:t xml:space="preserve"> </w:t>
      </w:r>
      <w:proofErr w:type="spellStart"/>
      <w:r w:rsidRPr="00157F07">
        <w:rPr>
          <w:rFonts w:asciiTheme="minorHAnsi" w:hAnsiTheme="minorHAnsi" w:cstheme="minorHAnsi"/>
          <w:sz w:val="18"/>
          <w:szCs w:val="18"/>
          <w:lang w:val="en-US"/>
        </w:rPr>
        <w:t>Copernicana</w:t>
      </w:r>
      <w:proofErr w:type="spellEnd"/>
      <w:r w:rsidRPr="00157F07">
        <w:rPr>
          <w:rFonts w:asciiTheme="minorHAnsi" w:hAnsiTheme="minorHAnsi" w:cstheme="minorHAnsi"/>
          <w:sz w:val="18"/>
          <w:szCs w:val="18"/>
          <w:lang w:val="en-US"/>
        </w:rPr>
        <w:t xml:space="preserve">, 2024, Vol. 15, No. 4, pp. 1349-1381. </w:t>
      </w:r>
      <w:hyperlink r:id="rId19" w:history="1">
        <w:r w:rsidRPr="00157F07">
          <w:rPr>
            <w:rStyle w:val="Hypertextovodkaz"/>
            <w:rFonts w:asciiTheme="minorHAnsi" w:hAnsiTheme="minorHAnsi" w:cstheme="minorHAnsi"/>
            <w:color w:val="auto"/>
            <w:sz w:val="18"/>
            <w:szCs w:val="18"/>
            <w:u w:val="none"/>
            <w:lang w:val="en-US"/>
          </w:rPr>
          <w:t>https://doi.org/10.24136/oc.3283</w:t>
        </w:r>
      </w:hyperlink>
      <w:r w:rsidRPr="00157F07">
        <w:rPr>
          <w:rFonts w:asciiTheme="minorHAnsi" w:hAnsiTheme="minorHAnsi" w:cstheme="minorHAnsi"/>
          <w:sz w:val="18"/>
          <w:szCs w:val="18"/>
          <w:lang w:val="en-US"/>
        </w:rPr>
        <w:t>.</w:t>
      </w:r>
    </w:p>
    <w:p w14:paraId="31E0FE49" w14:textId="77777777" w:rsidR="00620D90" w:rsidRPr="00157F07" w:rsidRDefault="00620D90" w:rsidP="00620D90">
      <w:pPr>
        <w:spacing w:after="0" w:line="240" w:lineRule="auto"/>
        <w:ind w:left="851" w:hanging="851"/>
        <w:rPr>
          <w:rFonts w:asciiTheme="minorHAnsi" w:hAnsiTheme="minorHAnsi" w:cstheme="minorHAnsi"/>
          <w:szCs w:val="18"/>
          <w:lang w:val="en-US"/>
        </w:rPr>
      </w:pPr>
      <w:r w:rsidRPr="00157F07">
        <w:rPr>
          <w:rFonts w:asciiTheme="minorHAnsi" w:hAnsiTheme="minorHAnsi" w:cstheme="minorHAnsi"/>
          <w:b/>
          <w:color w:val="2E74B5"/>
          <w:szCs w:val="18"/>
          <w:lang w:val="en-US"/>
        </w:rPr>
        <w:sym w:font="Symbol" w:char="F05B"/>
      </w:r>
      <w:r w:rsidRPr="00157F07">
        <w:rPr>
          <w:rFonts w:asciiTheme="minorHAnsi" w:hAnsiTheme="minorHAnsi" w:cstheme="minorHAnsi"/>
          <w:b/>
          <w:color w:val="2E74B5"/>
          <w:szCs w:val="18"/>
          <w:lang w:val="en-US"/>
        </w:rPr>
        <w:t>Cavada 2017</w:t>
      </w:r>
      <w:r w:rsidRPr="00157F07">
        <w:rPr>
          <w:rFonts w:asciiTheme="minorHAnsi" w:hAnsiTheme="minorHAnsi" w:cstheme="minorHAnsi"/>
          <w:b/>
          <w:color w:val="2E74B5"/>
          <w:szCs w:val="18"/>
          <w:lang w:val="en-US"/>
        </w:rPr>
        <w:sym w:font="Symbol" w:char="F05D"/>
      </w:r>
      <w:r w:rsidRPr="00157F07">
        <w:rPr>
          <w:rFonts w:asciiTheme="minorHAnsi" w:hAnsiTheme="minorHAnsi" w:cstheme="minorHAnsi"/>
          <w:color w:val="000000" w:themeColor="text1"/>
          <w:szCs w:val="18"/>
          <w:lang w:val="en-US"/>
        </w:rPr>
        <w:t xml:space="preserve"> Cavada, J.P., Cortes Carrillo, C., Rey, P.A. A simulation approach to modelling baggage handling systems at an international airport. Simulation Modelling Practice and Theory, </w:t>
      </w:r>
      <w:r>
        <w:rPr>
          <w:rFonts w:asciiTheme="minorHAnsi" w:hAnsiTheme="minorHAnsi" w:cstheme="minorHAnsi"/>
          <w:color w:val="000000" w:themeColor="text1"/>
          <w:szCs w:val="18"/>
          <w:lang w:val="en-US"/>
        </w:rPr>
        <w:t xml:space="preserve">20217, Vol. </w:t>
      </w:r>
      <w:r w:rsidRPr="00157F07">
        <w:rPr>
          <w:rFonts w:asciiTheme="minorHAnsi" w:hAnsiTheme="minorHAnsi" w:cstheme="minorHAnsi"/>
          <w:color w:val="000000" w:themeColor="text1"/>
          <w:szCs w:val="18"/>
          <w:lang w:val="en-US"/>
        </w:rPr>
        <w:t xml:space="preserve">75, </w:t>
      </w:r>
      <w:r>
        <w:rPr>
          <w:rFonts w:asciiTheme="minorHAnsi" w:hAnsiTheme="minorHAnsi" w:cstheme="minorHAnsi"/>
          <w:color w:val="000000" w:themeColor="text1"/>
          <w:szCs w:val="18"/>
          <w:lang w:val="en-US"/>
        </w:rPr>
        <w:t xml:space="preserve">pp. </w:t>
      </w:r>
      <w:r w:rsidRPr="00157F07">
        <w:rPr>
          <w:rFonts w:asciiTheme="minorHAnsi" w:hAnsiTheme="minorHAnsi" w:cstheme="minorHAnsi"/>
          <w:color w:val="000000" w:themeColor="text1"/>
          <w:szCs w:val="18"/>
          <w:lang w:val="en-US"/>
        </w:rPr>
        <w:t>146</w:t>
      </w:r>
      <w:r>
        <w:rPr>
          <w:rFonts w:asciiTheme="minorHAnsi" w:hAnsiTheme="minorHAnsi" w:cstheme="minorHAnsi"/>
          <w:color w:val="000000" w:themeColor="text1"/>
          <w:szCs w:val="18"/>
          <w:lang w:val="en-US"/>
        </w:rPr>
        <w:t>-</w:t>
      </w:r>
      <w:r w:rsidRPr="00157F07">
        <w:rPr>
          <w:rFonts w:asciiTheme="minorHAnsi" w:hAnsiTheme="minorHAnsi" w:cstheme="minorHAnsi"/>
          <w:color w:val="000000" w:themeColor="text1"/>
          <w:szCs w:val="18"/>
          <w:lang w:val="en-US"/>
        </w:rPr>
        <w:t>164.</w:t>
      </w:r>
      <w:hyperlink r:id="rId20" w:history="1">
        <w:r>
          <w:rPr>
            <w:rStyle w:val="Hypertextovodkaz"/>
            <w:rFonts w:asciiTheme="minorHAnsi" w:hAnsiTheme="minorHAnsi" w:cstheme="minorHAnsi"/>
            <w:color w:val="auto"/>
            <w:szCs w:val="18"/>
            <w:u w:val="none"/>
            <w:lang w:val="en-US"/>
          </w:rPr>
          <w:t xml:space="preserve"> </w:t>
        </w:r>
        <w:r w:rsidRPr="00157F07">
          <w:rPr>
            <w:rStyle w:val="Hypertextovodkaz"/>
            <w:rFonts w:asciiTheme="minorHAnsi" w:hAnsiTheme="minorHAnsi" w:cstheme="minorHAnsi"/>
            <w:color w:val="auto"/>
            <w:szCs w:val="18"/>
            <w:u w:val="none"/>
            <w:lang w:val="en-US"/>
          </w:rPr>
          <w:t>doi.org/10.1016/j.simpat.2017.01.006</w:t>
        </w:r>
      </w:hyperlink>
      <w:r w:rsidRPr="00157F07">
        <w:rPr>
          <w:rFonts w:asciiTheme="minorHAnsi" w:hAnsiTheme="minorHAnsi" w:cstheme="minorHAnsi"/>
          <w:szCs w:val="18"/>
          <w:lang w:val="en-US"/>
        </w:rPr>
        <w:t>.</w:t>
      </w:r>
    </w:p>
    <w:p w14:paraId="5E7A6FAA" w14:textId="77777777" w:rsidR="00620D90" w:rsidRPr="00157F07" w:rsidRDefault="00620D90" w:rsidP="00620D90">
      <w:pPr>
        <w:spacing w:after="0" w:line="240" w:lineRule="auto"/>
        <w:ind w:left="851" w:hanging="851"/>
        <w:rPr>
          <w:rFonts w:asciiTheme="minorHAnsi" w:hAnsiTheme="minorHAnsi" w:cstheme="minorHAnsi"/>
          <w:color w:val="000000" w:themeColor="text1"/>
          <w:szCs w:val="18"/>
          <w:lang w:val="en-US"/>
        </w:rPr>
      </w:pPr>
      <w:r w:rsidRPr="00157F07">
        <w:rPr>
          <w:rFonts w:asciiTheme="minorHAnsi" w:hAnsiTheme="minorHAnsi" w:cstheme="minorHAnsi"/>
          <w:b/>
          <w:color w:val="2E74B5"/>
          <w:szCs w:val="18"/>
          <w:lang w:val="en-US"/>
        </w:rPr>
        <w:sym w:font="Symbol" w:char="F05B"/>
      </w:r>
      <w:r w:rsidRPr="00157F07">
        <w:rPr>
          <w:rFonts w:asciiTheme="minorHAnsi" w:hAnsiTheme="minorHAnsi" w:cstheme="minorHAnsi"/>
          <w:b/>
          <w:color w:val="2E74B5"/>
          <w:szCs w:val="18"/>
          <w:lang w:val="en-US"/>
        </w:rPr>
        <w:t>Guo 2020</w:t>
      </w:r>
      <w:r w:rsidRPr="00157F07">
        <w:rPr>
          <w:rFonts w:asciiTheme="minorHAnsi" w:hAnsiTheme="minorHAnsi" w:cstheme="minorHAnsi"/>
          <w:b/>
          <w:color w:val="2E74B5"/>
          <w:szCs w:val="18"/>
          <w:lang w:val="en-US"/>
        </w:rPr>
        <w:sym w:font="Symbol" w:char="F05D"/>
      </w:r>
      <w:r w:rsidRPr="00157F07">
        <w:rPr>
          <w:rFonts w:asciiTheme="minorHAnsi" w:hAnsiTheme="minorHAnsi" w:cstheme="minorHAnsi"/>
          <w:color w:val="000000" w:themeColor="text1"/>
          <w:szCs w:val="18"/>
          <w:lang w:val="en-US"/>
        </w:rPr>
        <w:t xml:space="preserve"> Guo, Y., Sun, Y. Flight safety assessment based on an integrated human reliability quantification approach. </w:t>
      </w:r>
      <w:proofErr w:type="spellStart"/>
      <w:r w:rsidRPr="00157F07">
        <w:rPr>
          <w:rFonts w:asciiTheme="minorHAnsi" w:hAnsiTheme="minorHAnsi" w:cstheme="minorHAnsi"/>
          <w:color w:val="000000" w:themeColor="text1"/>
          <w:szCs w:val="18"/>
          <w:lang w:val="en-US"/>
        </w:rPr>
        <w:t>PloS</w:t>
      </w:r>
      <w:proofErr w:type="spellEnd"/>
      <w:r w:rsidRPr="00157F07">
        <w:rPr>
          <w:rFonts w:asciiTheme="minorHAnsi" w:hAnsiTheme="minorHAnsi" w:cstheme="minorHAnsi"/>
          <w:color w:val="000000" w:themeColor="text1"/>
          <w:szCs w:val="18"/>
          <w:lang w:val="en-US"/>
        </w:rPr>
        <w:t xml:space="preserve"> ONE, 2020</w:t>
      </w:r>
      <w:r>
        <w:rPr>
          <w:rFonts w:asciiTheme="minorHAnsi" w:hAnsiTheme="minorHAnsi" w:cstheme="minorHAnsi"/>
          <w:color w:val="000000" w:themeColor="text1"/>
          <w:szCs w:val="18"/>
          <w:lang w:val="en-US"/>
        </w:rPr>
        <w:t xml:space="preserve">, Vol. </w:t>
      </w:r>
      <w:r w:rsidRPr="00157F07">
        <w:rPr>
          <w:rFonts w:asciiTheme="minorHAnsi" w:hAnsiTheme="minorHAnsi" w:cstheme="minorHAnsi"/>
          <w:color w:val="000000" w:themeColor="text1"/>
          <w:szCs w:val="18"/>
          <w:lang w:val="en-US"/>
        </w:rPr>
        <w:t>15</w:t>
      </w:r>
      <w:r>
        <w:rPr>
          <w:rFonts w:asciiTheme="minorHAnsi" w:hAnsiTheme="minorHAnsi" w:cstheme="minorHAnsi"/>
          <w:color w:val="000000" w:themeColor="text1"/>
          <w:szCs w:val="18"/>
          <w:lang w:val="en-US"/>
        </w:rPr>
        <w:t xml:space="preserve">, No. </w:t>
      </w:r>
      <w:r w:rsidRPr="00157F07">
        <w:rPr>
          <w:rFonts w:asciiTheme="minorHAnsi" w:hAnsiTheme="minorHAnsi" w:cstheme="minorHAnsi"/>
          <w:color w:val="000000" w:themeColor="text1"/>
          <w:szCs w:val="18"/>
          <w:lang w:val="en-US"/>
        </w:rPr>
        <w:t>4, e0231391. https://doi.org/10.1371/journal.pone.0231391</w:t>
      </w:r>
      <w:r>
        <w:rPr>
          <w:rFonts w:asciiTheme="minorHAnsi" w:hAnsiTheme="minorHAnsi" w:cstheme="minorHAnsi"/>
          <w:color w:val="000000" w:themeColor="text1"/>
          <w:szCs w:val="18"/>
          <w:lang w:val="en-US"/>
        </w:rPr>
        <w:t>.</w:t>
      </w:r>
    </w:p>
    <w:p w14:paraId="5C6B270D" w14:textId="77777777" w:rsidR="00EC7264" w:rsidRPr="00157F07" w:rsidRDefault="00EC7264" w:rsidP="00EC7264">
      <w:pPr>
        <w:spacing w:after="0" w:line="240" w:lineRule="auto"/>
        <w:ind w:left="851" w:hanging="851"/>
        <w:rPr>
          <w:rFonts w:asciiTheme="minorHAnsi" w:hAnsiTheme="minorHAnsi" w:cstheme="minorHAnsi"/>
          <w:szCs w:val="18"/>
          <w:lang w:val="en-US"/>
        </w:rPr>
      </w:pPr>
      <w:r w:rsidRPr="00157F07">
        <w:rPr>
          <w:rFonts w:asciiTheme="minorHAnsi" w:hAnsiTheme="minorHAnsi" w:cstheme="minorHAnsi"/>
          <w:b/>
          <w:bCs/>
          <w:color w:val="0070C0"/>
          <w:szCs w:val="18"/>
          <w:lang w:val="en-US"/>
        </w:rPr>
        <w:t>[</w:t>
      </w:r>
      <w:proofErr w:type="spellStart"/>
      <w:r w:rsidRPr="00157F07">
        <w:rPr>
          <w:rFonts w:asciiTheme="minorHAnsi" w:hAnsiTheme="minorHAnsi" w:cstheme="minorHAnsi"/>
          <w:b/>
          <w:bCs/>
          <w:color w:val="0070C0"/>
          <w:szCs w:val="18"/>
          <w:lang w:val="en-US"/>
        </w:rPr>
        <w:t>Harnicarova</w:t>
      </w:r>
      <w:proofErr w:type="spellEnd"/>
      <w:r w:rsidRPr="00157F07">
        <w:rPr>
          <w:rFonts w:asciiTheme="minorHAnsi" w:hAnsiTheme="minorHAnsi" w:cstheme="minorHAnsi"/>
          <w:b/>
          <w:bCs/>
          <w:color w:val="0070C0"/>
          <w:szCs w:val="18"/>
          <w:lang w:val="en-US"/>
        </w:rPr>
        <w:t xml:space="preserve"> 2019]</w:t>
      </w:r>
      <w:r w:rsidRPr="00157F07">
        <w:rPr>
          <w:rFonts w:asciiTheme="minorHAnsi" w:hAnsiTheme="minorHAnsi" w:cstheme="minorHAnsi"/>
          <w:color w:val="0070C0"/>
          <w:szCs w:val="18"/>
          <w:lang w:val="en-US"/>
        </w:rPr>
        <w:t xml:space="preserve"> </w:t>
      </w:r>
      <w:bookmarkStart w:id="2" w:name="_Hlk194954593"/>
      <w:proofErr w:type="spellStart"/>
      <w:r w:rsidRPr="00157F07">
        <w:rPr>
          <w:rFonts w:asciiTheme="minorHAnsi" w:hAnsiTheme="minorHAnsi" w:cstheme="minorHAnsi"/>
          <w:szCs w:val="18"/>
          <w:lang w:val="en-US"/>
        </w:rPr>
        <w:t>Harnicarova</w:t>
      </w:r>
      <w:proofErr w:type="spellEnd"/>
      <w:r w:rsidRPr="00157F07">
        <w:rPr>
          <w:rFonts w:asciiTheme="minorHAnsi" w:hAnsiTheme="minorHAnsi" w:cstheme="minorHAnsi"/>
          <w:szCs w:val="18"/>
          <w:lang w:val="en-US"/>
        </w:rPr>
        <w:t>,</w:t>
      </w:r>
      <w:r>
        <w:rPr>
          <w:rFonts w:asciiTheme="minorHAnsi" w:hAnsiTheme="minorHAnsi" w:cstheme="minorHAnsi"/>
          <w:szCs w:val="18"/>
          <w:lang w:val="en-US"/>
        </w:rPr>
        <w:t xml:space="preserve"> </w:t>
      </w:r>
      <w:r w:rsidRPr="00157F07">
        <w:rPr>
          <w:rFonts w:asciiTheme="minorHAnsi" w:hAnsiTheme="minorHAnsi" w:cstheme="minorHAnsi"/>
          <w:szCs w:val="18"/>
          <w:lang w:val="en-US"/>
        </w:rPr>
        <w:t>M.</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r>
        <w:rPr>
          <w:rFonts w:asciiTheme="minorHAnsi" w:hAnsiTheme="minorHAnsi" w:cstheme="minorHAnsi"/>
          <w:szCs w:val="18"/>
          <w:lang w:val="en-US"/>
        </w:rPr>
        <w:t>et al</w:t>
      </w:r>
      <w:r w:rsidRPr="00157F07">
        <w:rPr>
          <w:rFonts w:asciiTheme="minorHAnsi" w:hAnsiTheme="minorHAnsi" w:cstheme="minorHAnsi"/>
          <w:szCs w:val="18"/>
          <w:lang w:val="en-US"/>
        </w:rPr>
        <w:t xml:space="preserve">. Study of the influence of the structural grain size on the mechanical properties of technical materials, </w:t>
      </w:r>
      <w:proofErr w:type="spellStart"/>
      <w:r w:rsidRPr="00157F07">
        <w:rPr>
          <w:rFonts w:asciiTheme="minorHAnsi" w:hAnsiTheme="minorHAnsi" w:cstheme="minorHAnsi"/>
          <w:szCs w:val="18"/>
          <w:lang w:val="en-US"/>
        </w:rPr>
        <w:t>Materialwissenschaft</w:t>
      </w:r>
      <w:proofErr w:type="spellEnd"/>
      <w:r w:rsidRPr="00157F07">
        <w:rPr>
          <w:rFonts w:asciiTheme="minorHAnsi" w:hAnsiTheme="minorHAnsi" w:cstheme="minorHAnsi"/>
          <w:szCs w:val="18"/>
          <w:lang w:val="en-US"/>
        </w:rPr>
        <w:t xml:space="preserve"> und </w:t>
      </w:r>
      <w:proofErr w:type="spellStart"/>
      <w:r w:rsidRPr="00157F07">
        <w:rPr>
          <w:rFonts w:asciiTheme="minorHAnsi" w:hAnsiTheme="minorHAnsi" w:cstheme="minorHAnsi"/>
          <w:szCs w:val="18"/>
          <w:lang w:val="en-US"/>
        </w:rPr>
        <w:t>Werkstofftechnik</w:t>
      </w:r>
      <w:proofErr w:type="spellEnd"/>
      <w:r w:rsidRPr="00157F07">
        <w:rPr>
          <w:rFonts w:asciiTheme="minorHAnsi" w:hAnsiTheme="minorHAnsi" w:cstheme="minorHAnsi"/>
          <w:szCs w:val="18"/>
          <w:lang w:val="en-US"/>
        </w:rPr>
        <w:t>, 2019</w:t>
      </w:r>
      <w:bookmarkEnd w:id="2"/>
      <w:r w:rsidRPr="00157F07">
        <w:rPr>
          <w:rFonts w:asciiTheme="minorHAnsi" w:hAnsiTheme="minorHAnsi" w:cstheme="minorHAnsi"/>
          <w:szCs w:val="18"/>
          <w:lang w:val="en-US"/>
        </w:rPr>
        <w:t>, Vol.</w:t>
      </w:r>
      <w:r>
        <w:rPr>
          <w:rFonts w:asciiTheme="minorHAnsi" w:hAnsiTheme="minorHAnsi" w:cstheme="minorHAnsi"/>
          <w:szCs w:val="18"/>
          <w:lang w:val="en-US"/>
        </w:rPr>
        <w:t xml:space="preserve"> </w:t>
      </w:r>
      <w:r w:rsidRPr="00157F07">
        <w:rPr>
          <w:rFonts w:asciiTheme="minorHAnsi" w:hAnsiTheme="minorHAnsi" w:cstheme="minorHAnsi"/>
          <w:szCs w:val="18"/>
          <w:lang w:val="en-US"/>
        </w:rPr>
        <w:t>50, pp</w:t>
      </w:r>
      <w:r>
        <w:rPr>
          <w:rFonts w:asciiTheme="minorHAnsi" w:hAnsiTheme="minorHAnsi" w:cstheme="minorHAnsi"/>
          <w:szCs w:val="18"/>
          <w:lang w:val="en-US"/>
        </w:rPr>
        <w:t>.</w:t>
      </w:r>
      <w:r w:rsidRPr="00157F07">
        <w:rPr>
          <w:rFonts w:asciiTheme="minorHAnsi" w:hAnsiTheme="minorHAnsi" w:cstheme="minorHAnsi"/>
          <w:szCs w:val="18"/>
          <w:lang w:val="en-US"/>
        </w:rPr>
        <w:t xml:space="preserve"> 635-645. ISSN 0933-5137</w:t>
      </w:r>
      <w:r>
        <w:rPr>
          <w:rFonts w:asciiTheme="minorHAnsi" w:hAnsiTheme="minorHAnsi" w:cstheme="minorHAnsi"/>
          <w:szCs w:val="18"/>
          <w:lang w:val="en-US"/>
        </w:rPr>
        <w:t>.</w:t>
      </w:r>
    </w:p>
    <w:p w14:paraId="7CCB5CD7" w14:textId="77777777" w:rsidR="00EC7264" w:rsidRPr="008D53B7" w:rsidRDefault="00EC7264" w:rsidP="00EC7264">
      <w:pPr>
        <w:pStyle w:val="AEDS2004Text"/>
        <w:ind w:left="851" w:hanging="851"/>
        <w:rPr>
          <w:rFonts w:asciiTheme="minorHAnsi" w:hAnsiTheme="minorHAnsi" w:cstheme="minorHAnsi"/>
          <w:sz w:val="18"/>
          <w:szCs w:val="18"/>
          <w:lang w:val="en-US"/>
        </w:rPr>
      </w:pPr>
      <w:r w:rsidRPr="008D53B7">
        <w:rPr>
          <w:rFonts w:asciiTheme="minorHAnsi" w:hAnsiTheme="minorHAnsi" w:cstheme="minorHAnsi"/>
          <w:b/>
          <w:color w:val="2E74B5"/>
          <w:sz w:val="18"/>
          <w:szCs w:val="18"/>
          <w:lang w:val="en-US"/>
        </w:rPr>
        <w:sym w:font="Symbol" w:char="F05B"/>
      </w:r>
      <w:r w:rsidRPr="008D53B7">
        <w:rPr>
          <w:rFonts w:asciiTheme="minorHAnsi" w:hAnsiTheme="minorHAnsi" w:cstheme="minorHAnsi"/>
          <w:b/>
          <w:color w:val="2E74B5"/>
          <w:sz w:val="18"/>
          <w:szCs w:val="18"/>
          <w:lang w:val="en-US"/>
        </w:rPr>
        <w:t>Henke 2022</w:t>
      </w:r>
      <w:r w:rsidRPr="008D53B7">
        <w:rPr>
          <w:rFonts w:asciiTheme="minorHAnsi" w:hAnsiTheme="minorHAnsi" w:cstheme="minorHAnsi"/>
          <w:b/>
          <w:color w:val="2E74B5"/>
          <w:sz w:val="18"/>
          <w:szCs w:val="18"/>
          <w:lang w:val="en-US"/>
        </w:rPr>
        <w:sym w:font="Symbol" w:char="F05D"/>
      </w:r>
      <w:r w:rsidRPr="008D53B7">
        <w:rPr>
          <w:rFonts w:asciiTheme="minorHAnsi" w:hAnsiTheme="minorHAnsi" w:cstheme="minorHAnsi"/>
          <w:b/>
          <w:bCs/>
          <w:sz w:val="18"/>
          <w:szCs w:val="18"/>
          <w:lang w:val="en-US"/>
        </w:rPr>
        <w:t xml:space="preserve"> </w:t>
      </w:r>
      <w:r w:rsidRPr="008D53B7">
        <w:rPr>
          <w:rFonts w:asciiTheme="minorHAnsi" w:hAnsiTheme="minorHAnsi" w:cstheme="minorHAnsi"/>
          <w:sz w:val="18"/>
          <w:szCs w:val="18"/>
          <w:lang w:val="en-US"/>
        </w:rPr>
        <w:t xml:space="preserve">Henke, I., Esposito, M., </w:t>
      </w:r>
      <w:proofErr w:type="spellStart"/>
      <w:r w:rsidRPr="008D53B7">
        <w:rPr>
          <w:rFonts w:asciiTheme="minorHAnsi" w:hAnsiTheme="minorHAnsi" w:cstheme="minorHAnsi"/>
          <w:sz w:val="18"/>
          <w:szCs w:val="18"/>
          <w:lang w:val="en-US"/>
        </w:rPr>
        <w:t>della</w:t>
      </w:r>
      <w:proofErr w:type="spellEnd"/>
      <w:r w:rsidRPr="008D53B7">
        <w:rPr>
          <w:rFonts w:asciiTheme="minorHAnsi" w:hAnsiTheme="minorHAnsi" w:cstheme="minorHAnsi"/>
          <w:sz w:val="18"/>
          <w:szCs w:val="18"/>
          <w:lang w:val="en-US"/>
        </w:rPr>
        <w:t xml:space="preserve"> Corte, V., del Gaudio, G., Pagliara, F. Airport Efficiency Analysis in Europe Including User Satisfaction: A Non-Parametric Analysis with DEA Approach. Sustainability, 2022, Vol. 14, 283. https://doi.org/10.3390/su14010283.</w:t>
      </w:r>
    </w:p>
    <w:p w14:paraId="34ADC92E" w14:textId="77777777" w:rsidR="00EC7264" w:rsidRPr="00157F07" w:rsidRDefault="00EC7264" w:rsidP="00EC7264">
      <w:pPr>
        <w:pStyle w:val="AEDS2004Text"/>
        <w:ind w:left="851" w:hanging="851"/>
        <w:rPr>
          <w:rFonts w:asciiTheme="minorHAnsi" w:hAnsiTheme="minorHAnsi" w:cstheme="minorHAnsi"/>
          <w:sz w:val="18"/>
          <w:szCs w:val="18"/>
          <w:lang w:val="en-US"/>
        </w:rPr>
      </w:pPr>
      <w:r w:rsidRPr="00285F27">
        <w:rPr>
          <w:rFonts w:asciiTheme="minorHAnsi" w:hAnsiTheme="minorHAnsi" w:cstheme="minorHAnsi"/>
          <w:b/>
          <w:color w:val="2E74B5"/>
          <w:sz w:val="18"/>
          <w:szCs w:val="18"/>
          <w:lang w:val="en-US"/>
        </w:rPr>
        <w:sym w:font="Symbol" w:char="F05B"/>
      </w:r>
      <w:proofErr w:type="spellStart"/>
      <w:r w:rsidRPr="00285F27">
        <w:rPr>
          <w:rFonts w:asciiTheme="minorHAnsi" w:hAnsiTheme="minorHAnsi" w:cstheme="minorHAnsi"/>
          <w:b/>
          <w:color w:val="2E74B5"/>
          <w:sz w:val="18"/>
          <w:szCs w:val="18"/>
          <w:lang w:val="en-US"/>
        </w:rPr>
        <w:t>Jakubisinova</w:t>
      </w:r>
      <w:proofErr w:type="spellEnd"/>
      <w:r w:rsidRPr="00285F27">
        <w:rPr>
          <w:rFonts w:asciiTheme="minorHAnsi" w:hAnsiTheme="minorHAnsi" w:cstheme="minorHAnsi"/>
          <w:b/>
          <w:color w:val="2E74B5"/>
          <w:sz w:val="18"/>
          <w:szCs w:val="18"/>
          <w:lang w:val="en-US"/>
        </w:rPr>
        <w:t xml:space="preserve"> 2025</w:t>
      </w:r>
      <w:r w:rsidRPr="00285F27">
        <w:rPr>
          <w:rFonts w:asciiTheme="minorHAnsi" w:hAnsiTheme="minorHAnsi" w:cstheme="minorHAnsi"/>
          <w:b/>
          <w:color w:val="2E74B5"/>
          <w:sz w:val="18"/>
          <w:szCs w:val="18"/>
          <w:lang w:val="en-US"/>
        </w:rPr>
        <w:sym w:font="Symbol" w:char="F05D"/>
      </w:r>
      <w:r w:rsidRPr="00285F27">
        <w:rPr>
          <w:rFonts w:asciiTheme="minorHAnsi" w:hAnsiTheme="minorHAnsi" w:cstheme="minorHAnsi"/>
          <w:b/>
          <w:bCs/>
          <w:sz w:val="18"/>
          <w:szCs w:val="18"/>
          <w:lang w:val="en-US"/>
        </w:rPr>
        <w:t xml:space="preserve"> </w:t>
      </w:r>
      <w:proofErr w:type="spellStart"/>
      <w:r w:rsidRPr="00285F27">
        <w:rPr>
          <w:rFonts w:asciiTheme="minorHAnsi" w:hAnsiTheme="minorHAnsi" w:cstheme="minorHAnsi"/>
          <w:sz w:val="18"/>
          <w:szCs w:val="18"/>
          <w:lang w:val="en-US"/>
        </w:rPr>
        <w:t>Jakubisinova</w:t>
      </w:r>
      <w:proofErr w:type="spellEnd"/>
      <w:r w:rsidRPr="00285F27">
        <w:rPr>
          <w:rFonts w:asciiTheme="minorHAnsi" w:hAnsiTheme="minorHAnsi" w:cstheme="minorHAnsi"/>
          <w:sz w:val="18"/>
          <w:szCs w:val="18"/>
          <w:lang w:val="en-US"/>
        </w:rPr>
        <w:t>, J. Analysis and estimation of the effectiveness of causal airport systems (</w:t>
      </w:r>
      <w:proofErr w:type="spellStart"/>
      <w:r w:rsidRPr="00285F27">
        <w:rPr>
          <w:rFonts w:asciiTheme="minorHAnsi" w:hAnsiTheme="minorHAnsi" w:cstheme="minorHAnsi"/>
          <w:sz w:val="18"/>
          <w:szCs w:val="18"/>
          <w:lang w:val="en-US"/>
        </w:rPr>
        <w:t>Analyza</w:t>
      </w:r>
      <w:proofErr w:type="spellEnd"/>
      <w:r w:rsidRPr="00285F27">
        <w:rPr>
          <w:rFonts w:asciiTheme="minorHAnsi" w:hAnsiTheme="minorHAnsi" w:cstheme="minorHAnsi"/>
          <w:sz w:val="18"/>
          <w:szCs w:val="18"/>
          <w:lang w:val="en-US"/>
        </w:rPr>
        <w:t xml:space="preserve"> a </w:t>
      </w:r>
      <w:proofErr w:type="spellStart"/>
      <w:r w:rsidRPr="00285F27">
        <w:rPr>
          <w:rFonts w:asciiTheme="minorHAnsi" w:hAnsiTheme="minorHAnsi" w:cstheme="minorHAnsi"/>
          <w:sz w:val="18"/>
          <w:szCs w:val="18"/>
          <w:lang w:val="en-US"/>
        </w:rPr>
        <w:t>odhad</w:t>
      </w:r>
      <w:proofErr w:type="spellEnd"/>
      <w:r w:rsidRPr="00285F27">
        <w:rPr>
          <w:rFonts w:asciiTheme="minorHAnsi" w:hAnsiTheme="minorHAnsi" w:cstheme="minorHAnsi"/>
          <w:sz w:val="18"/>
          <w:szCs w:val="18"/>
          <w:lang w:val="en-US"/>
        </w:rPr>
        <w:t xml:space="preserve"> </w:t>
      </w:r>
      <w:proofErr w:type="spellStart"/>
      <w:r w:rsidRPr="00285F27">
        <w:rPr>
          <w:rFonts w:asciiTheme="minorHAnsi" w:hAnsiTheme="minorHAnsi" w:cstheme="minorHAnsi"/>
          <w:sz w:val="18"/>
          <w:szCs w:val="18"/>
          <w:lang w:val="en-US"/>
        </w:rPr>
        <w:t>efektivnosti</w:t>
      </w:r>
      <w:proofErr w:type="spellEnd"/>
      <w:r w:rsidRPr="00285F27">
        <w:rPr>
          <w:rFonts w:asciiTheme="minorHAnsi" w:hAnsiTheme="minorHAnsi" w:cstheme="minorHAnsi"/>
          <w:sz w:val="18"/>
          <w:szCs w:val="18"/>
          <w:lang w:val="en-US"/>
        </w:rPr>
        <w:t xml:space="preserve"> </w:t>
      </w:r>
      <w:proofErr w:type="spellStart"/>
      <w:r w:rsidRPr="00285F27">
        <w:rPr>
          <w:rFonts w:asciiTheme="minorHAnsi" w:hAnsiTheme="minorHAnsi" w:cstheme="minorHAnsi"/>
          <w:sz w:val="18"/>
          <w:szCs w:val="18"/>
          <w:lang w:val="en-US"/>
        </w:rPr>
        <w:t>kauzalnych</w:t>
      </w:r>
      <w:proofErr w:type="spellEnd"/>
      <w:r w:rsidRPr="00285F27">
        <w:rPr>
          <w:rFonts w:asciiTheme="minorHAnsi" w:hAnsiTheme="minorHAnsi" w:cstheme="minorHAnsi"/>
          <w:sz w:val="18"/>
          <w:szCs w:val="18"/>
          <w:lang w:val="en-US"/>
        </w:rPr>
        <w:t xml:space="preserve"> </w:t>
      </w:r>
      <w:proofErr w:type="spellStart"/>
      <w:r w:rsidRPr="00285F27">
        <w:rPr>
          <w:rFonts w:asciiTheme="minorHAnsi" w:hAnsiTheme="minorHAnsi" w:cstheme="minorHAnsi"/>
          <w:sz w:val="18"/>
          <w:szCs w:val="18"/>
          <w:lang w:val="en-US"/>
        </w:rPr>
        <w:t>letiskovych</w:t>
      </w:r>
      <w:proofErr w:type="spellEnd"/>
      <w:r w:rsidRPr="00285F27">
        <w:rPr>
          <w:rFonts w:asciiTheme="minorHAnsi" w:hAnsiTheme="minorHAnsi" w:cstheme="minorHAnsi"/>
          <w:sz w:val="18"/>
          <w:szCs w:val="18"/>
          <w:lang w:val="en-US"/>
        </w:rPr>
        <w:t xml:space="preserve"> </w:t>
      </w:r>
      <w:proofErr w:type="spellStart"/>
      <w:r w:rsidRPr="00285F27">
        <w:rPr>
          <w:rFonts w:asciiTheme="minorHAnsi" w:hAnsiTheme="minorHAnsi" w:cstheme="minorHAnsi"/>
          <w:sz w:val="18"/>
          <w:szCs w:val="18"/>
          <w:lang w:val="en-US"/>
        </w:rPr>
        <w:t>systemov</w:t>
      </w:r>
      <w:proofErr w:type="spellEnd"/>
      <w:r w:rsidRPr="00285F27">
        <w:rPr>
          <w:rFonts w:asciiTheme="minorHAnsi" w:hAnsiTheme="minorHAnsi" w:cstheme="minorHAnsi"/>
          <w:sz w:val="18"/>
          <w:szCs w:val="18"/>
          <w:lang w:val="en-US"/>
        </w:rPr>
        <w:t>). Diploma thesis. Kosice: Technical University of Kosice, 2025. (in Slovak)</w:t>
      </w:r>
    </w:p>
    <w:p w14:paraId="2E68AD41" w14:textId="77777777" w:rsidR="00EC7264" w:rsidRPr="00157F07" w:rsidRDefault="00EC7264" w:rsidP="00EC7264">
      <w:pPr>
        <w:pStyle w:val="AEDS2004Text"/>
        <w:ind w:left="851" w:hanging="851"/>
        <w:rPr>
          <w:rFonts w:asciiTheme="minorHAnsi" w:hAnsiTheme="minorHAnsi" w:cstheme="minorHAnsi"/>
          <w:sz w:val="18"/>
          <w:szCs w:val="18"/>
          <w:lang w:val="en-US"/>
        </w:rPr>
      </w:pPr>
      <w:r w:rsidRPr="008D53B7">
        <w:rPr>
          <w:rFonts w:asciiTheme="minorHAnsi" w:hAnsiTheme="minorHAnsi" w:cstheme="minorHAnsi"/>
          <w:b/>
          <w:color w:val="2E74B5"/>
          <w:sz w:val="18"/>
          <w:szCs w:val="18"/>
          <w:lang w:val="en-US"/>
        </w:rPr>
        <w:sym w:font="Symbol" w:char="F05B"/>
      </w:r>
      <w:r w:rsidRPr="008D53B7">
        <w:rPr>
          <w:rFonts w:asciiTheme="minorHAnsi" w:hAnsiTheme="minorHAnsi" w:cstheme="minorHAnsi"/>
          <w:b/>
          <w:color w:val="2E74B5"/>
          <w:sz w:val="18"/>
          <w:szCs w:val="18"/>
          <w:lang w:val="en-US"/>
        </w:rPr>
        <w:t>Kierzkowski 2021</w:t>
      </w:r>
      <w:r w:rsidRPr="008D53B7">
        <w:rPr>
          <w:rFonts w:asciiTheme="minorHAnsi" w:hAnsiTheme="minorHAnsi" w:cstheme="minorHAnsi"/>
          <w:b/>
          <w:color w:val="2E74B5"/>
          <w:sz w:val="18"/>
          <w:szCs w:val="18"/>
          <w:lang w:val="en-US"/>
        </w:rPr>
        <w:sym w:font="Symbol" w:char="F05D"/>
      </w:r>
      <w:r w:rsidRPr="008D53B7">
        <w:rPr>
          <w:rFonts w:asciiTheme="minorHAnsi" w:hAnsiTheme="minorHAnsi" w:cstheme="minorHAnsi"/>
          <w:b/>
          <w:bCs/>
          <w:sz w:val="18"/>
          <w:szCs w:val="18"/>
          <w:lang w:val="en-US"/>
        </w:rPr>
        <w:t xml:space="preserve"> </w:t>
      </w:r>
      <w:r w:rsidRPr="008D53B7">
        <w:rPr>
          <w:rFonts w:asciiTheme="minorHAnsi" w:hAnsiTheme="minorHAnsi" w:cstheme="minorHAnsi"/>
          <w:sz w:val="18"/>
          <w:szCs w:val="18"/>
          <w:lang w:val="en-US"/>
        </w:rPr>
        <w:t xml:space="preserve">Kierzkowski, A., Kisiel, T. Feasibility of Reducing Operator-to-Passenger Contact for Passenger Screening at the Airport with Respect to </w:t>
      </w:r>
      <w:r w:rsidRPr="00157F07">
        <w:rPr>
          <w:rFonts w:asciiTheme="minorHAnsi" w:hAnsiTheme="minorHAnsi" w:cstheme="minorHAnsi"/>
          <w:sz w:val="18"/>
          <w:szCs w:val="18"/>
          <w:lang w:val="en-US"/>
        </w:rPr>
        <w:t xml:space="preserve">the Power Consumption of the System. Energies, </w:t>
      </w:r>
      <w:r w:rsidRPr="00157F07">
        <w:rPr>
          <w:rFonts w:asciiTheme="minorHAnsi" w:hAnsiTheme="minorHAnsi" w:cstheme="minorHAnsi"/>
          <w:sz w:val="18"/>
          <w:szCs w:val="18"/>
          <w:lang w:val="en-US"/>
        </w:rPr>
        <w:lastRenderedPageBreak/>
        <w:t>2021, Vol. 14, No. 18, 5943. https://doi.org/10.3390/en14185943.</w:t>
      </w:r>
    </w:p>
    <w:p w14:paraId="148E5B32" w14:textId="77777777" w:rsidR="00620D90" w:rsidRPr="00157F07" w:rsidRDefault="00620D90" w:rsidP="00620D90">
      <w:pPr>
        <w:spacing w:after="0"/>
        <w:ind w:left="851" w:hanging="851"/>
        <w:rPr>
          <w:rFonts w:asciiTheme="minorHAnsi" w:hAnsiTheme="minorHAnsi" w:cstheme="minorHAnsi"/>
          <w:color w:val="000000" w:themeColor="text1"/>
          <w:szCs w:val="18"/>
          <w:lang w:val="en-US"/>
        </w:rPr>
      </w:pPr>
      <w:r w:rsidRPr="00157F07">
        <w:rPr>
          <w:rFonts w:asciiTheme="minorHAnsi" w:hAnsiTheme="minorHAnsi" w:cstheme="minorHAnsi"/>
          <w:b/>
          <w:color w:val="2E74B5"/>
          <w:szCs w:val="18"/>
          <w:lang w:val="en-US"/>
        </w:rPr>
        <w:sym w:font="Symbol" w:char="F05B"/>
      </w:r>
      <w:proofErr w:type="spellStart"/>
      <w:r w:rsidRPr="00157F07">
        <w:rPr>
          <w:rFonts w:asciiTheme="minorHAnsi" w:hAnsiTheme="minorHAnsi" w:cstheme="minorHAnsi"/>
          <w:b/>
          <w:color w:val="2E74B5"/>
          <w:szCs w:val="18"/>
          <w:lang w:val="en-US"/>
        </w:rPr>
        <w:t>Kovacikova</w:t>
      </w:r>
      <w:proofErr w:type="spellEnd"/>
      <w:r w:rsidRPr="00157F07">
        <w:rPr>
          <w:rFonts w:asciiTheme="minorHAnsi" w:hAnsiTheme="minorHAnsi" w:cstheme="minorHAnsi"/>
          <w:b/>
          <w:color w:val="2E74B5"/>
          <w:szCs w:val="18"/>
          <w:lang w:val="en-US"/>
        </w:rPr>
        <w:t xml:space="preserve"> 2023</w:t>
      </w:r>
      <w:r w:rsidRPr="00157F07">
        <w:rPr>
          <w:rFonts w:asciiTheme="minorHAnsi" w:hAnsiTheme="minorHAnsi" w:cstheme="minorHAnsi"/>
          <w:b/>
          <w:color w:val="2E74B5"/>
          <w:szCs w:val="18"/>
          <w:lang w:val="en-US"/>
        </w:rPr>
        <w:sym w:font="Symbol" w:char="F05D"/>
      </w:r>
      <w:r w:rsidRPr="00157F07">
        <w:rPr>
          <w:rFonts w:asciiTheme="minorHAnsi" w:hAnsiTheme="minorHAnsi" w:cstheme="minorHAnsi"/>
          <w:color w:val="000000" w:themeColor="text1"/>
          <w:szCs w:val="18"/>
          <w:lang w:val="en-US"/>
        </w:rPr>
        <w:t xml:space="preserve">  </w:t>
      </w:r>
      <w:proofErr w:type="spellStart"/>
      <w:r w:rsidRPr="00157F07">
        <w:rPr>
          <w:rFonts w:asciiTheme="minorHAnsi" w:hAnsiTheme="minorHAnsi" w:cstheme="minorHAnsi"/>
          <w:color w:val="000000" w:themeColor="text1"/>
          <w:szCs w:val="18"/>
          <w:lang w:val="en-US"/>
        </w:rPr>
        <w:t>Kovacikova</w:t>
      </w:r>
      <w:proofErr w:type="spellEnd"/>
      <w:r w:rsidRPr="00157F07">
        <w:rPr>
          <w:rFonts w:asciiTheme="minorHAnsi" w:hAnsiTheme="minorHAnsi" w:cstheme="minorHAnsi"/>
          <w:color w:val="000000" w:themeColor="text1"/>
          <w:szCs w:val="18"/>
          <w:lang w:val="en-US"/>
        </w:rPr>
        <w:t xml:space="preserve">, K., Novak </w:t>
      </w:r>
      <w:proofErr w:type="spellStart"/>
      <w:r w:rsidRPr="00157F07">
        <w:rPr>
          <w:rFonts w:asciiTheme="minorHAnsi" w:hAnsiTheme="minorHAnsi" w:cstheme="minorHAnsi"/>
          <w:color w:val="000000" w:themeColor="text1"/>
          <w:szCs w:val="18"/>
          <w:lang w:val="en-US"/>
        </w:rPr>
        <w:t>Sedlackova</w:t>
      </w:r>
      <w:proofErr w:type="spellEnd"/>
      <w:r w:rsidRPr="00157F07">
        <w:rPr>
          <w:rFonts w:asciiTheme="minorHAnsi" w:hAnsiTheme="minorHAnsi" w:cstheme="minorHAnsi"/>
          <w:color w:val="000000" w:themeColor="text1"/>
          <w:szCs w:val="18"/>
          <w:lang w:val="en-US"/>
        </w:rPr>
        <w:t xml:space="preserve">, A., Novak, A., </w:t>
      </w:r>
      <w:proofErr w:type="spellStart"/>
      <w:r w:rsidRPr="00157F07">
        <w:rPr>
          <w:rFonts w:asciiTheme="minorHAnsi" w:hAnsiTheme="minorHAnsi" w:cstheme="minorHAnsi"/>
          <w:color w:val="000000" w:themeColor="text1"/>
          <w:szCs w:val="18"/>
          <w:lang w:val="en-US"/>
        </w:rPr>
        <w:t>Remencova</w:t>
      </w:r>
      <w:proofErr w:type="spellEnd"/>
      <w:r w:rsidRPr="00157F07">
        <w:rPr>
          <w:rFonts w:asciiTheme="minorHAnsi" w:hAnsiTheme="minorHAnsi" w:cstheme="minorHAnsi"/>
          <w:color w:val="000000" w:themeColor="text1"/>
          <w:szCs w:val="18"/>
          <w:lang w:val="en-US"/>
        </w:rPr>
        <w:t xml:space="preserve">, T. The Quality of Airport Services in the Wake of the Covid-19 Pandemic. </w:t>
      </w:r>
      <w:r>
        <w:rPr>
          <w:rFonts w:asciiTheme="minorHAnsi" w:hAnsiTheme="minorHAnsi" w:cstheme="minorHAnsi"/>
          <w:color w:val="000000" w:themeColor="text1"/>
          <w:szCs w:val="18"/>
          <w:lang w:val="en-US"/>
        </w:rPr>
        <w:t xml:space="preserve">In: </w:t>
      </w:r>
      <w:r w:rsidRPr="00DA2578">
        <w:rPr>
          <w:rFonts w:asciiTheme="minorHAnsi" w:hAnsiTheme="minorHAnsi" w:cstheme="minorHAnsi"/>
          <w:color w:val="000000" w:themeColor="text1"/>
          <w:szCs w:val="18"/>
          <w:lang w:val="en-US"/>
        </w:rPr>
        <w:t>2023 Smart City Symposium Prague (SCSP), Prague, Czech Republic, 2023, pp. 1-6</w:t>
      </w:r>
      <w:r>
        <w:rPr>
          <w:rFonts w:asciiTheme="minorHAnsi" w:hAnsiTheme="minorHAnsi" w:cstheme="minorHAnsi"/>
          <w:color w:val="000000" w:themeColor="text1"/>
          <w:szCs w:val="18"/>
          <w:lang w:val="en-US"/>
        </w:rPr>
        <w:t>.</w:t>
      </w:r>
      <w:r w:rsidRPr="00DA2578">
        <w:rPr>
          <w:rFonts w:asciiTheme="minorHAnsi" w:hAnsiTheme="minorHAnsi" w:cstheme="minorHAnsi"/>
          <w:color w:val="000000" w:themeColor="text1"/>
          <w:szCs w:val="18"/>
          <w:lang w:val="en-US"/>
        </w:rPr>
        <w:t xml:space="preserve"> </w:t>
      </w:r>
      <w:r>
        <w:rPr>
          <w:rFonts w:asciiTheme="minorHAnsi" w:hAnsiTheme="minorHAnsi" w:cstheme="minorHAnsi"/>
          <w:color w:val="000000" w:themeColor="text1"/>
          <w:szCs w:val="18"/>
          <w:lang w:val="en-US"/>
        </w:rPr>
        <w:t>DOI</w:t>
      </w:r>
      <w:r w:rsidRPr="00DA2578">
        <w:rPr>
          <w:rFonts w:asciiTheme="minorHAnsi" w:hAnsiTheme="minorHAnsi" w:cstheme="minorHAnsi"/>
          <w:color w:val="000000" w:themeColor="text1"/>
          <w:szCs w:val="18"/>
          <w:lang w:val="en-US"/>
        </w:rPr>
        <w:t>: 10.1109/SCSP58044.2023.10146229.</w:t>
      </w:r>
    </w:p>
    <w:p w14:paraId="344D3E9E" w14:textId="77777777" w:rsidR="00620D90" w:rsidRPr="00157F07" w:rsidRDefault="00620D90" w:rsidP="00620D90">
      <w:pPr>
        <w:pStyle w:val="AEDS2004Text"/>
        <w:spacing w:line="200" w:lineRule="atLeast"/>
        <w:ind w:left="851" w:hanging="851"/>
        <w:rPr>
          <w:rFonts w:asciiTheme="minorHAnsi" w:hAnsiTheme="minorHAnsi" w:cstheme="minorHAnsi"/>
          <w:color w:val="000000"/>
          <w:sz w:val="18"/>
          <w:szCs w:val="18"/>
          <w:lang w:val="en-US"/>
        </w:rPr>
      </w:pPr>
      <w:r w:rsidRPr="00157F07">
        <w:rPr>
          <w:rFonts w:asciiTheme="minorHAnsi" w:hAnsiTheme="minorHAnsi" w:cstheme="minorHAnsi"/>
          <w:b/>
          <w:color w:val="2E74B5"/>
          <w:sz w:val="18"/>
          <w:szCs w:val="18"/>
          <w:lang w:val="en-US"/>
        </w:rPr>
        <w:sym w:font="Symbol" w:char="F05B"/>
      </w:r>
      <w:proofErr w:type="spellStart"/>
      <w:r w:rsidRPr="00157F07">
        <w:rPr>
          <w:rFonts w:asciiTheme="minorHAnsi" w:hAnsiTheme="minorHAnsi" w:cstheme="minorHAnsi"/>
          <w:b/>
          <w:color w:val="2E74B5"/>
          <w:sz w:val="18"/>
          <w:szCs w:val="18"/>
          <w:lang w:val="en-US"/>
        </w:rPr>
        <w:t>Kovacikova</w:t>
      </w:r>
      <w:proofErr w:type="spellEnd"/>
      <w:r w:rsidRPr="00157F07">
        <w:rPr>
          <w:rFonts w:asciiTheme="minorHAnsi" w:hAnsiTheme="minorHAnsi" w:cstheme="minorHAnsi"/>
          <w:b/>
          <w:color w:val="2E74B5"/>
          <w:sz w:val="18"/>
          <w:szCs w:val="18"/>
          <w:lang w:val="en-US"/>
        </w:rPr>
        <w:t xml:space="preserve"> 2024</w:t>
      </w:r>
      <w:r w:rsidRPr="00157F07">
        <w:rPr>
          <w:rFonts w:asciiTheme="minorHAnsi" w:hAnsiTheme="minorHAnsi" w:cstheme="minorHAnsi"/>
          <w:b/>
          <w:color w:val="2E74B5"/>
          <w:sz w:val="18"/>
          <w:szCs w:val="18"/>
          <w:lang w:val="en-US"/>
        </w:rPr>
        <w:sym w:font="Symbol" w:char="F05D"/>
      </w:r>
      <w:r w:rsidRPr="00157F07">
        <w:rPr>
          <w:rFonts w:asciiTheme="minorHAnsi" w:hAnsiTheme="minorHAnsi" w:cstheme="minorHAnsi"/>
          <w:color w:val="5B9BD5" w:themeColor="accent1"/>
          <w:sz w:val="18"/>
          <w:szCs w:val="18"/>
          <w:lang w:val="en-US"/>
        </w:rPr>
        <w:t xml:space="preserve">  </w:t>
      </w:r>
      <w:proofErr w:type="spellStart"/>
      <w:r w:rsidRPr="00157F07">
        <w:rPr>
          <w:rFonts w:asciiTheme="minorHAnsi" w:hAnsiTheme="minorHAnsi" w:cstheme="minorHAnsi"/>
          <w:color w:val="000000"/>
          <w:sz w:val="18"/>
          <w:szCs w:val="18"/>
          <w:lang w:val="en-US"/>
        </w:rPr>
        <w:t>Kovacikova</w:t>
      </w:r>
      <w:proofErr w:type="spellEnd"/>
      <w:r w:rsidRPr="00157F07">
        <w:rPr>
          <w:rFonts w:asciiTheme="minorHAnsi" w:hAnsiTheme="minorHAnsi" w:cstheme="minorHAnsi"/>
          <w:color w:val="000000"/>
          <w:sz w:val="18"/>
          <w:szCs w:val="18"/>
          <w:lang w:val="en-US"/>
        </w:rPr>
        <w:t xml:space="preserve">, K., Novak, A., Novak </w:t>
      </w:r>
      <w:proofErr w:type="spellStart"/>
      <w:r w:rsidRPr="00157F07">
        <w:rPr>
          <w:rFonts w:asciiTheme="minorHAnsi" w:hAnsiTheme="minorHAnsi" w:cstheme="minorHAnsi"/>
          <w:color w:val="000000"/>
          <w:sz w:val="18"/>
          <w:szCs w:val="18"/>
          <w:lang w:val="en-US"/>
        </w:rPr>
        <w:t>Sedlackova</w:t>
      </w:r>
      <w:proofErr w:type="spellEnd"/>
      <w:r w:rsidRPr="00157F07">
        <w:rPr>
          <w:rFonts w:asciiTheme="minorHAnsi" w:hAnsiTheme="minorHAnsi" w:cstheme="minorHAnsi"/>
          <w:color w:val="000000"/>
          <w:sz w:val="18"/>
          <w:szCs w:val="18"/>
          <w:lang w:val="en-US"/>
        </w:rPr>
        <w:t xml:space="preserve">, A., </w:t>
      </w:r>
      <w:proofErr w:type="spellStart"/>
      <w:r w:rsidRPr="00157F07">
        <w:rPr>
          <w:rFonts w:asciiTheme="minorHAnsi" w:hAnsiTheme="minorHAnsi" w:cstheme="minorHAnsi"/>
          <w:color w:val="000000"/>
          <w:sz w:val="18"/>
          <w:szCs w:val="18"/>
          <w:lang w:val="en-US"/>
        </w:rPr>
        <w:t>Kovacikova</w:t>
      </w:r>
      <w:proofErr w:type="spellEnd"/>
      <w:r w:rsidRPr="00157F07">
        <w:rPr>
          <w:rFonts w:asciiTheme="minorHAnsi" w:hAnsiTheme="minorHAnsi" w:cstheme="minorHAnsi"/>
          <w:color w:val="000000"/>
          <w:sz w:val="18"/>
          <w:szCs w:val="18"/>
          <w:lang w:val="en-US"/>
        </w:rPr>
        <w:t xml:space="preserve">, M. Evaluating passenger satisfaction: a comparative analysis of low-cost and traditional airlines. Transportation Research Procedia, 2024, </w:t>
      </w:r>
      <w:r>
        <w:rPr>
          <w:rFonts w:asciiTheme="minorHAnsi" w:hAnsiTheme="minorHAnsi" w:cstheme="minorHAnsi"/>
          <w:color w:val="000000"/>
          <w:sz w:val="18"/>
          <w:szCs w:val="18"/>
          <w:lang w:val="en-US"/>
        </w:rPr>
        <w:t>Vol</w:t>
      </w:r>
      <w:r w:rsidRPr="00157F07">
        <w:rPr>
          <w:rFonts w:asciiTheme="minorHAnsi" w:hAnsiTheme="minorHAnsi" w:cstheme="minorHAnsi"/>
          <w:color w:val="000000"/>
          <w:sz w:val="18"/>
          <w:szCs w:val="18"/>
          <w:lang w:val="en-US"/>
        </w:rPr>
        <w:t>. 81</w:t>
      </w:r>
      <w:r>
        <w:rPr>
          <w:rFonts w:asciiTheme="minorHAnsi" w:hAnsiTheme="minorHAnsi" w:cstheme="minorHAnsi"/>
          <w:color w:val="000000"/>
          <w:sz w:val="18"/>
          <w:szCs w:val="18"/>
          <w:lang w:val="en-US"/>
        </w:rPr>
        <w:t xml:space="preserve">, pp. </w:t>
      </w:r>
      <w:r w:rsidRPr="00157F07">
        <w:rPr>
          <w:rFonts w:asciiTheme="minorHAnsi" w:hAnsiTheme="minorHAnsi" w:cstheme="minorHAnsi"/>
          <w:color w:val="000000"/>
          <w:sz w:val="18"/>
          <w:szCs w:val="18"/>
          <w:lang w:val="en-US"/>
        </w:rPr>
        <w:t>77</w:t>
      </w:r>
      <w:r>
        <w:rPr>
          <w:rFonts w:asciiTheme="minorHAnsi" w:hAnsiTheme="minorHAnsi" w:cstheme="minorHAnsi"/>
          <w:color w:val="000000"/>
          <w:sz w:val="18"/>
          <w:szCs w:val="18"/>
          <w:lang w:val="en-US"/>
        </w:rPr>
        <w:t>-</w:t>
      </w:r>
      <w:r w:rsidRPr="00157F07">
        <w:rPr>
          <w:rFonts w:asciiTheme="minorHAnsi" w:hAnsiTheme="minorHAnsi" w:cstheme="minorHAnsi"/>
          <w:color w:val="000000"/>
          <w:sz w:val="18"/>
          <w:szCs w:val="18"/>
          <w:lang w:val="en-US"/>
        </w:rPr>
        <w:t xml:space="preserve">83. </w:t>
      </w:r>
      <w:hyperlink r:id="rId21" w:history="1">
        <w:r w:rsidRPr="00157F07">
          <w:rPr>
            <w:rStyle w:val="Hypertextovodkaz"/>
            <w:rFonts w:asciiTheme="minorHAnsi" w:hAnsiTheme="minorHAnsi" w:cstheme="minorHAnsi"/>
            <w:color w:val="auto"/>
            <w:sz w:val="18"/>
            <w:szCs w:val="18"/>
            <w:u w:val="none"/>
            <w:lang w:val="en-US"/>
          </w:rPr>
          <w:t>https://doi.org/10.1016/</w:t>
        </w:r>
        <w:r>
          <w:rPr>
            <w:rStyle w:val="Hypertextovodkaz"/>
            <w:rFonts w:asciiTheme="minorHAnsi" w:hAnsiTheme="minorHAnsi" w:cstheme="minorHAnsi"/>
            <w:color w:val="auto"/>
            <w:sz w:val="18"/>
            <w:szCs w:val="18"/>
            <w:u w:val="none"/>
            <w:lang w:val="en-US"/>
          </w:rPr>
          <w:br/>
        </w:r>
        <w:r w:rsidRPr="00157F07">
          <w:rPr>
            <w:rStyle w:val="Hypertextovodkaz"/>
            <w:rFonts w:asciiTheme="minorHAnsi" w:hAnsiTheme="minorHAnsi" w:cstheme="minorHAnsi"/>
            <w:color w:val="auto"/>
            <w:sz w:val="18"/>
            <w:szCs w:val="18"/>
            <w:u w:val="none"/>
            <w:lang w:val="en-US"/>
          </w:rPr>
          <w:t>j.trpro.2024.11.009</w:t>
        </w:r>
      </w:hyperlink>
      <w:r w:rsidRPr="00157F07">
        <w:rPr>
          <w:rFonts w:asciiTheme="minorHAnsi" w:hAnsiTheme="minorHAnsi" w:cstheme="minorHAnsi"/>
          <w:sz w:val="18"/>
          <w:szCs w:val="18"/>
          <w:lang w:val="en-US"/>
        </w:rPr>
        <w:t>.</w:t>
      </w:r>
    </w:p>
    <w:p w14:paraId="00CB57F4" w14:textId="77777777" w:rsidR="00EC7264" w:rsidRPr="00EC7264" w:rsidRDefault="00EC7264" w:rsidP="00EC7264">
      <w:pPr>
        <w:pStyle w:val="AEDS2004Text"/>
        <w:ind w:left="851" w:hanging="851"/>
        <w:rPr>
          <w:rFonts w:asciiTheme="minorHAnsi" w:hAnsiTheme="minorHAnsi" w:cstheme="minorHAnsi"/>
          <w:sz w:val="18"/>
          <w:szCs w:val="18"/>
          <w:lang w:val="en-US"/>
        </w:rPr>
      </w:pPr>
      <w:r w:rsidRPr="00EC7264">
        <w:rPr>
          <w:rFonts w:asciiTheme="minorHAnsi" w:hAnsiTheme="minorHAnsi" w:cstheme="minorHAnsi"/>
          <w:b/>
          <w:color w:val="2E74B5"/>
          <w:sz w:val="18"/>
          <w:szCs w:val="18"/>
          <w:lang w:val="en-US"/>
        </w:rPr>
        <w:sym w:font="Symbol" w:char="F05B"/>
      </w:r>
      <w:proofErr w:type="spellStart"/>
      <w:r w:rsidRPr="00EC7264">
        <w:rPr>
          <w:rFonts w:asciiTheme="minorHAnsi" w:hAnsiTheme="minorHAnsi" w:cstheme="minorHAnsi"/>
          <w:b/>
          <w:color w:val="2E74B5"/>
          <w:sz w:val="18"/>
          <w:szCs w:val="18"/>
          <w:lang w:val="en-US"/>
        </w:rPr>
        <w:t>Kurdel</w:t>
      </w:r>
      <w:proofErr w:type="spellEnd"/>
      <w:r w:rsidRPr="00EC7264">
        <w:rPr>
          <w:rFonts w:asciiTheme="minorHAnsi" w:hAnsiTheme="minorHAnsi" w:cstheme="minorHAnsi"/>
          <w:b/>
          <w:color w:val="2E74B5"/>
          <w:sz w:val="18"/>
          <w:szCs w:val="18"/>
          <w:lang w:val="en-US"/>
        </w:rPr>
        <w:t xml:space="preserve"> 2018</w:t>
      </w:r>
      <w:r w:rsidRPr="00EC7264">
        <w:rPr>
          <w:rFonts w:asciiTheme="minorHAnsi" w:hAnsiTheme="minorHAnsi" w:cstheme="minorHAnsi"/>
          <w:b/>
          <w:color w:val="2E74B5"/>
          <w:sz w:val="18"/>
          <w:szCs w:val="18"/>
          <w:lang w:val="en-US"/>
        </w:rPr>
        <w:sym w:font="Symbol" w:char="F05D"/>
      </w:r>
      <w:r w:rsidRPr="00EC7264">
        <w:rPr>
          <w:rFonts w:asciiTheme="minorHAnsi" w:hAnsiTheme="minorHAnsi" w:cstheme="minorHAnsi"/>
          <w:b/>
          <w:bCs/>
          <w:sz w:val="18"/>
          <w:szCs w:val="18"/>
          <w:lang w:val="en-US"/>
        </w:rPr>
        <w:t xml:space="preserve"> </w:t>
      </w:r>
      <w:proofErr w:type="spellStart"/>
      <w:r w:rsidRPr="00EC7264">
        <w:rPr>
          <w:rFonts w:asciiTheme="minorHAnsi" w:hAnsiTheme="minorHAnsi" w:cstheme="minorHAnsi"/>
          <w:sz w:val="18"/>
          <w:szCs w:val="18"/>
          <w:lang w:val="en-US"/>
        </w:rPr>
        <w:t>Kurdel</w:t>
      </w:r>
      <w:proofErr w:type="spellEnd"/>
      <w:r w:rsidRPr="00EC7264">
        <w:rPr>
          <w:rFonts w:asciiTheme="minorHAnsi" w:hAnsiTheme="minorHAnsi" w:cstheme="minorHAnsi"/>
          <w:sz w:val="18"/>
          <w:szCs w:val="18"/>
          <w:lang w:val="en-US"/>
        </w:rPr>
        <w:t>, P., et al. Control of autonomous navigational ergative transport objects. In: Safety and transport 2018: Theory and practice in safety and crisis management in transport. Brno (Czech Republic): Academic publishing house CERM, 2018, pp. 572-579. ISBN 978-80-7623-002-6.</w:t>
      </w:r>
    </w:p>
    <w:p w14:paraId="13F9EE1B" w14:textId="77777777" w:rsidR="00EC7264" w:rsidRPr="00157F07" w:rsidRDefault="00EC7264" w:rsidP="00EC7264">
      <w:pPr>
        <w:pStyle w:val="AEDS2004Text"/>
        <w:ind w:left="851" w:hanging="851"/>
        <w:rPr>
          <w:rFonts w:asciiTheme="minorHAnsi" w:hAnsiTheme="minorHAnsi" w:cstheme="minorHAnsi"/>
          <w:sz w:val="18"/>
          <w:szCs w:val="18"/>
          <w:lang w:val="en-US"/>
        </w:rPr>
      </w:pPr>
      <w:r w:rsidRPr="00EC7264">
        <w:rPr>
          <w:rFonts w:asciiTheme="minorHAnsi" w:hAnsiTheme="minorHAnsi" w:cstheme="minorHAnsi"/>
          <w:b/>
          <w:color w:val="2E74B5"/>
          <w:sz w:val="18"/>
          <w:szCs w:val="18"/>
          <w:lang w:val="en-US"/>
        </w:rPr>
        <w:sym w:font="Symbol" w:char="F05B"/>
      </w:r>
      <w:r w:rsidRPr="00EC7264">
        <w:rPr>
          <w:rFonts w:asciiTheme="minorHAnsi" w:hAnsiTheme="minorHAnsi" w:cstheme="minorHAnsi"/>
          <w:b/>
          <w:color w:val="2E74B5"/>
          <w:sz w:val="18"/>
          <w:szCs w:val="18"/>
          <w:lang w:val="en-US"/>
        </w:rPr>
        <w:t>Lazar 2018</w:t>
      </w:r>
      <w:r w:rsidRPr="00EC7264">
        <w:rPr>
          <w:rFonts w:asciiTheme="minorHAnsi" w:hAnsiTheme="minorHAnsi" w:cstheme="minorHAnsi"/>
          <w:b/>
          <w:color w:val="2E74B5"/>
          <w:sz w:val="18"/>
          <w:szCs w:val="18"/>
          <w:lang w:val="en-US"/>
        </w:rPr>
        <w:sym w:font="Symbol" w:char="F05D"/>
      </w:r>
      <w:r w:rsidRPr="00EC7264">
        <w:rPr>
          <w:rFonts w:asciiTheme="minorHAnsi" w:hAnsiTheme="minorHAnsi" w:cstheme="minorHAnsi"/>
          <w:b/>
          <w:bCs/>
          <w:sz w:val="18"/>
          <w:szCs w:val="18"/>
          <w:lang w:val="en-US"/>
        </w:rPr>
        <w:t xml:space="preserve"> </w:t>
      </w:r>
      <w:r w:rsidRPr="00EC7264">
        <w:rPr>
          <w:rFonts w:asciiTheme="minorHAnsi" w:hAnsiTheme="minorHAnsi" w:cstheme="minorHAnsi"/>
          <w:sz w:val="18"/>
          <w:szCs w:val="18"/>
          <w:lang w:val="en-US"/>
        </w:rPr>
        <w:t xml:space="preserve">Lazar, T., </w:t>
      </w:r>
      <w:proofErr w:type="spellStart"/>
      <w:r w:rsidRPr="00EC7264">
        <w:rPr>
          <w:rFonts w:asciiTheme="minorHAnsi" w:hAnsiTheme="minorHAnsi" w:cstheme="minorHAnsi"/>
          <w:sz w:val="18"/>
          <w:szCs w:val="18"/>
          <w:lang w:val="en-US"/>
        </w:rPr>
        <w:t>Kurdel</w:t>
      </w:r>
      <w:proofErr w:type="spellEnd"/>
      <w:r w:rsidRPr="00EC7264">
        <w:rPr>
          <w:rFonts w:asciiTheme="minorHAnsi" w:hAnsiTheme="minorHAnsi" w:cstheme="minorHAnsi"/>
          <w:sz w:val="18"/>
          <w:szCs w:val="18"/>
          <w:lang w:val="en-US"/>
        </w:rPr>
        <w:t xml:space="preserve">, P., Novak </w:t>
      </w:r>
      <w:proofErr w:type="spellStart"/>
      <w:r w:rsidRPr="00EC7264">
        <w:rPr>
          <w:rFonts w:asciiTheme="minorHAnsi" w:hAnsiTheme="minorHAnsi" w:cstheme="minorHAnsi"/>
          <w:sz w:val="18"/>
          <w:szCs w:val="18"/>
          <w:lang w:val="en-US"/>
        </w:rPr>
        <w:t>Sedlackova</w:t>
      </w:r>
      <w:proofErr w:type="spellEnd"/>
      <w:r w:rsidRPr="00EC7264">
        <w:rPr>
          <w:rFonts w:asciiTheme="minorHAnsi" w:hAnsiTheme="minorHAnsi" w:cstheme="minorHAnsi"/>
          <w:sz w:val="18"/>
          <w:szCs w:val="18"/>
          <w:lang w:val="en-US"/>
        </w:rPr>
        <w:t>, A. Precision efficiency of autonomous navigation</w:t>
      </w:r>
      <w:r w:rsidRPr="008D0897">
        <w:rPr>
          <w:rFonts w:asciiTheme="minorHAnsi" w:hAnsiTheme="minorHAnsi" w:cstheme="minorHAnsi"/>
          <w:sz w:val="18"/>
          <w:szCs w:val="18"/>
          <w:lang w:val="en-US"/>
        </w:rPr>
        <w:t xml:space="preserve"> ergative transport complexes. In: </w:t>
      </w:r>
      <w:r>
        <w:rPr>
          <w:rFonts w:asciiTheme="minorHAnsi" w:hAnsiTheme="minorHAnsi" w:cstheme="minorHAnsi"/>
          <w:sz w:val="18"/>
          <w:szCs w:val="18"/>
          <w:lang w:val="en-US"/>
        </w:rPr>
        <w:t xml:space="preserve">Proc. of </w:t>
      </w:r>
      <w:r w:rsidRPr="008D0897">
        <w:rPr>
          <w:rFonts w:asciiTheme="minorHAnsi" w:hAnsiTheme="minorHAnsi" w:cstheme="minorHAnsi"/>
          <w:sz w:val="18"/>
          <w:szCs w:val="18"/>
          <w:lang w:val="en-US"/>
        </w:rPr>
        <w:t xml:space="preserve">Improving safety and quality in civil aviation. Zilina: University of Zilina, 2018, </w:t>
      </w:r>
      <w:r>
        <w:rPr>
          <w:rFonts w:asciiTheme="minorHAnsi" w:hAnsiTheme="minorHAnsi" w:cstheme="minorHAnsi"/>
          <w:sz w:val="18"/>
          <w:szCs w:val="18"/>
          <w:lang w:val="en-US"/>
        </w:rPr>
        <w:t xml:space="preserve">pp. </w:t>
      </w:r>
      <w:r w:rsidRPr="008D0897">
        <w:rPr>
          <w:rFonts w:asciiTheme="minorHAnsi" w:hAnsiTheme="minorHAnsi" w:cstheme="minorHAnsi"/>
          <w:sz w:val="18"/>
          <w:szCs w:val="18"/>
          <w:lang w:val="en-US"/>
        </w:rPr>
        <w:t>81</w:t>
      </w:r>
      <w:r>
        <w:rPr>
          <w:rFonts w:asciiTheme="minorHAnsi" w:hAnsiTheme="minorHAnsi" w:cstheme="minorHAnsi"/>
          <w:sz w:val="18"/>
          <w:szCs w:val="18"/>
          <w:lang w:val="en-US"/>
        </w:rPr>
        <w:t>-</w:t>
      </w:r>
      <w:r w:rsidRPr="008D0897">
        <w:rPr>
          <w:rFonts w:asciiTheme="minorHAnsi" w:hAnsiTheme="minorHAnsi" w:cstheme="minorHAnsi"/>
          <w:sz w:val="18"/>
          <w:szCs w:val="18"/>
          <w:lang w:val="en-US"/>
        </w:rPr>
        <w:t>84. ISBN 978-80-554-1418-8.</w:t>
      </w:r>
    </w:p>
    <w:p w14:paraId="470B5071" w14:textId="77777777" w:rsidR="00EC7264" w:rsidRPr="008D53B7" w:rsidRDefault="00EC7264" w:rsidP="00EC7264">
      <w:pPr>
        <w:pStyle w:val="AEDS2004Text"/>
        <w:ind w:left="851" w:hanging="851"/>
        <w:rPr>
          <w:rFonts w:asciiTheme="minorHAnsi" w:hAnsiTheme="minorHAnsi" w:cstheme="minorHAnsi"/>
          <w:sz w:val="18"/>
          <w:szCs w:val="18"/>
          <w:lang w:val="en-US"/>
        </w:rPr>
      </w:pPr>
      <w:r w:rsidRPr="008D53B7">
        <w:rPr>
          <w:rFonts w:asciiTheme="minorHAnsi" w:hAnsiTheme="minorHAnsi" w:cstheme="minorHAnsi"/>
          <w:b/>
          <w:color w:val="2E74B5"/>
          <w:sz w:val="18"/>
          <w:szCs w:val="18"/>
          <w:lang w:val="en-US"/>
        </w:rPr>
        <w:sym w:font="Symbol" w:char="F05B"/>
      </w:r>
      <w:r w:rsidRPr="008D53B7">
        <w:rPr>
          <w:rFonts w:asciiTheme="minorHAnsi" w:hAnsiTheme="minorHAnsi" w:cstheme="minorHAnsi"/>
          <w:b/>
          <w:color w:val="2E74B5"/>
          <w:sz w:val="18"/>
          <w:szCs w:val="18"/>
          <w:lang w:val="en-US"/>
        </w:rPr>
        <w:t>Liu 2021</w:t>
      </w:r>
      <w:r w:rsidRPr="008D53B7">
        <w:rPr>
          <w:rFonts w:asciiTheme="minorHAnsi" w:hAnsiTheme="minorHAnsi" w:cstheme="minorHAnsi"/>
          <w:b/>
          <w:color w:val="2E74B5"/>
          <w:sz w:val="18"/>
          <w:szCs w:val="18"/>
          <w:lang w:val="en-US"/>
        </w:rPr>
        <w:sym w:font="Symbol" w:char="F05D"/>
      </w:r>
      <w:r w:rsidRPr="008D53B7">
        <w:rPr>
          <w:rFonts w:asciiTheme="minorHAnsi" w:hAnsiTheme="minorHAnsi" w:cstheme="minorHAnsi"/>
          <w:b/>
          <w:bCs/>
          <w:sz w:val="18"/>
          <w:szCs w:val="18"/>
          <w:lang w:val="en-US"/>
        </w:rPr>
        <w:t xml:space="preserve"> </w:t>
      </w:r>
      <w:r w:rsidRPr="008D53B7">
        <w:rPr>
          <w:rFonts w:asciiTheme="minorHAnsi" w:hAnsiTheme="minorHAnsi" w:cstheme="minorHAnsi"/>
          <w:sz w:val="18"/>
          <w:szCs w:val="18"/>
          <w:lang w:val="en-US"/>
        </w:rPr>
        <w:t xml:space="preserve">Liu, Y., Hansen, M., Ball, M.O., Lovell, D.J. Causal analysis of flight </w:t>
      </w:r>
      <w:proofErr w:type="spellStart"/>
      <w:r w:rsidRPr="008D53B7">
        <w:rPr>
          <w:rFonts w:asciiTheme="minorHAnsi" w:hAnsiTheme="minorHAnsi" w:cstheme="minorHAnsi"/>
          <w:sz w:val="18"/>
          <w:szCs w:val="18"/>
          <w:lang w:val="en-US"/>
        </w:rPr>
        <w:t>en</w:t>
      </w:r>
      <w:proofErr w:type="spellEnd"/>
      <w:r w:rsidRPr="008D53B7">
        <w:rPr>
          <w:rFonts w:asciiTheme="minorHAnsi" w:hAnsiTheme="minorHAnsi" w:cstheme="minorHAnsi"/>
          <w:sz w:val="18"/>
          <w:szCs w:val="18"/>
          <w:lang w:val="en-US"/>
        </w:rPr>
        <w:t xml:space="preserve"> route inefficiency. Transportation Research Part B: Methodological, 2021, Vol. 151, pp. 91-115. ISSN 0191-2615. https://doi.org/10.1016/j.trb.2021.07.00.</w:t>
      </w:r>
    </w:p>
    <w:p w14:paraId="1819EA33" w14:textId="77777777" w:rsidR="00EC7264" w:rsidRPr="00157F07" w:rsidRDefault="00EC7264" w:rsidP="00EC7264">
      <w:pPr>
        <w:pStyle w:val="AEDS2004Text"/>
        <w:ind w:left="851" w:hanging="851"/>
        <w:rPr>
          <w:rFonts w:asciiTheme="minorHAnsi" w:hAnsiTheme="minorHAnsi" w:cstheme="minorHAnsi"/>
          <w:sz w:val="18"/>
          <w:szCs w:val="18"/>
          <w:lang w:val="en-US"/>
        </w:rPr>
      </w:pPr>
      <w:r w:rsidRPr="00157F07">
        <w:rPr>
          <w:rFonts w:asciiTheme="minorHAnsi" w:hAnsiTheme="minorHAnsi" w:cstheme="minorHAnsi"/>
          <w:b/>
          <w:color w:val="2E74B5"/>
          <w:sz w:val="18"/>
          <w:szCs w:val="18"/>
          <w:lang w:val="en-US"/>
        </w:rPr>
        <w:sym w:font="Symbol" w:char="F05B"/>
      </w:r>
      <w:r w:rsidRPr="00157F07">
        <w:rPr>
          <w:rFonts w:asciiTheme="minorHAnsi" w:hAnsiTheme="minorHAnsi" w:cstheme="minorHAnsi"/>
          <w:b/>
          <w:color w:val="2E74B5"/>
          <w:sz w:val="18"/>
          <w:szCs w:val="18"/>
          <w:lang w:val="en-US"/>
        </w:rPr>
        <w:t>Liu 2023</w:t>
      </w:r>
      <w:r w:rsidRPr="00157F07">
        <w:rPr>
          <w:rFonts w:asciiTheme="minorHAnsi" w:hAnsiTheme="minorHAnsi" w:cstheme="minorHAnsi"/>
          <w:b/>
          <w:color w:val="2E74B5"/>
          <w:sz w:val="18"/>
          <w:szCs w:val="18"/>
          <w:lang w:val="en-US"/>
        </w:rPr>
        <w:sym w:font="Symbol" w:char="F05D"/>
      </w:r>
      <w:r w:rsidRPr="00157F07">
        <w:rPr>
          <w:rFonts w:asciiTheme="minorHAnsi" w:hAnsiTheme="minorHAnsi" w:cstheme="minorHAnsi"/>
          <w:bCs/>
          <w:sz w:val="18"/>
          <w:szCs w:val="18"/>
          <w:lang w:val="en-US"/>
        </w:rPr>
        <w:t xml:space="preserve"> Liu</w:t>
      </w:r>
      <w:r w:rsidRPr="00157F07">
        <w:rPr>
          <w:rFonts w:asciiTheme="minorHAnsi" w:hAnsiTheme="minorHAnsi" w:cstheme="minorHAnsi"/>
          <w:sz w:val="18"/>
          <w:szCs w:val="18"/>
          <w:lang w:val="en-US"/>
        </w:rPr>
        <w:t>, B., Lai, H., Kan, S., Chan, C. Camera-Based Smart Parking System Using Perspective Transformation. Smart Cities, 2023, Vol. 6, pp. 1167-1184. https://doi.org/10.3390/smartcities6020056.</w:t>
      </w:r>
    </w:p>
    <w:p w14:paraId="08F085A4" w14:textId="77777777" w:rsidR="00620D90" w:rsidRPr="00157F07" w:rsidRDefault="00620D90" w:rsidP="00620D90">
      <w:pPr>
        <w:spacing w:after="0" w:line="240" w:lineRule="auto"/>
        <w:ind w:left="851" w:hanging="851"/>
        <w:rPr>
          <w:rFonts w:asciiTheme="minorHAnsi" w:hAnsiTheme="minorHAnsi" w:cstheme="minorHAnsi"/>
          <w:szCs w:val="18"/>
          <w:lang w:val="en-US"/>
        </w:rPr>
      </w:pPr>
      <w:r w:rsidRPr="00157F07">
        <w:rPr>
          <w:rFonts w:asciiTheme="minorHAnsi" w:hAnsiTheme="minorHAnsi" w:cstheme="minorHAnsi"/>
          <w:b/>
          <w:bCs/>
          <w:color w:val="0070C0"/>
          <w:szCs w:val="18"/>
          <w:lang w:val="en-US"/>
        </w:rPr>
        <w:t>[</w:t>
      </w:r>
      <w:proofErr w:type="spellStart"/>
      <w:r w:rsidRPr="00157F07">
        <w:rPr>
          <w:rFonts w:asciiTheme="minorHAnsi" w:hAnsiTheme="minorHAnsi" w:cstheme="minorHAnsi"/>
          <w:b/>
          <w:bCs/>
          <w:color w:val="0070C0"/>
          <w:szCs w:val="18"/>
          <w:lang w:val="en-US"/>
        </w:rPr>
        <w:t>Nahornyi</w:t>
      </w:r>
      <w:proofErr w:type="spellEnd"/>
      <w:r w:rsidRPr="00157F07">
        <w:rPr>
          <w:rFonts w:asciiTheme="minorHAnsi" w:hAnsiTheme="minorHAnsi" w:cstheme="minorHAnsi"/>
          <w:b/>
          <w:bCs/>
          <w:color w:val="0070C0"/>
          <w:szCs w:val="18"/>
          <w:lang w:val="en-US"/>
        </w:rPr>
        <w:t xml:space="preserve"> 2022]</w:t>
      </w:r>
      <w:r w:rsidRPr="00157F07">
        <w:rPr>
          <w:rFonts w:asciiTheme="minorHAnsi" w:hAnsiTheme="minorHAnsi" w:cstheme="minorHAnsi"/>
          <w:color w:val="0070C0"/>
          <w:szCs w:val="18"/>
          <w:lang w:val="en-US"/>
        </w:rPr>
        <w:t xml:space="preserve"> </w:t>
      </w:r>
      <w:proofErr w:type="spellStart"/>
      <w:r w:rsidRPr="00157F07">
        <w:rPr>
          <w:rFonts w:asciiTheme="minorHAnsi" w:hAnsiTheme="minorHAnsi" w:cstheme="minorHAnsi"/>
          <w:szCs w:val="18"/>
          <w:lang w:val="en-US"/>
        </w:rPr>
        <w:t>Nahornyi</w:t>
      </w:r>
      <w:proofErr w:type="spellEnd"/>
      <w:r w:rsidRPr="00157F07">
        <w:rPr>
          <w:rFonts w:asciiTheme="minorHAnsi" w:hAnsiTheme="minorHAnsi" w:cstheme="minorHAnsi"/>
          <w:szCs w:val="18"/>
          <w:lang w:val="en-US"/>
        </w:rPr>
        <w:t xml:space="preserve">, V., </w:t>
      </w:r>
      <w:r>
        <w:rPr>
          <w:rFonts w:asciiTheme="minorHAnsi" w:hAnsiTheme="minorHAnsi" w:cstheme="minorHAnsi"/>
          <w:szCs w:val="18"/>
          <w:lang w:val="en-US"/>
        </w:rPr>
        <w:t>et al</w:t>
      </w:r>
      <w:r w:rsidRPr="00157F07">
        <w:rPr>
          <w:rFonts w:asciiTheme="minorHAnsi" w:hAnsiTheme="minorHAnsi" w:cstheme="minorHAnsi"/>
          <w:szCs w:val="18"/>
          <w:lang w:val="en-US"/>
        </w:rPr>
        <w:t xml:space="preserve">. Method of Using the Correlation between the Surface Roughness of Metallic Materials and the Sound Generated during the Controlled Machining Process. </w:t>
      </w:r>
      <w:r>
        <w:rPr>
          <w:rFonts w:asciiTheme="minorHAnsi" w:hAnsiTheme="minorHAnsi" w:cstheme="minorHAnsi"/>
          <w:szCs w:val="18"/>
          <w:lang w:val="en-US"/>
        </w:rPr>
        <w:t xml:space="preserve">Materials, </w:t>
      </w:r>
      <w:r w:rsidRPr="00157F07">
        <w:rPr>
          <w:rFonts w:asciiTheme="minorHAnsi" w:hAnsiTheme="minorHAnsi" w:cstheme="minorHAnsi"/>
          <w:szCs w:val="18"/>
          <w:lang w:val="en-US"/>
        </w:rPr>
        <w:t>2022, Vol.</w:t>
      </w:r>
      <w:r>
        <w:rPr>
          <w:rFonts w:asciiTheme="minorHAnsi" w:hAnsiTheme="minorHAnsi" w:cstheme="minorHAnsi"/>
          <w:szCs w:val="18"/>
          <w:lang w:val="en-US"/>
        </w:rPr>
        <w:t xml:space="preserve"> </w:t>
      </w:r>
      <w:r w:rsidRPr="00157F07">
        <w:rPr>
          <w:rFonts w:asciiTheme="minorHAnsi" w:hAnsiTheme="minorHAnsi" w:cstheme="minorHAnsi"/>
          <w:szCs w:val="18"/>
          <w:lang w:val="en-US"/>
        </w:rPr>
        <w:t>15, Art</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r>
        <w:rPr>
          <w:rFonts w:asciiTheme="minorHAnsi" w:hAnsiTheme="minorHAnsi" w:cstheme="minorHAnsi"/>
          <w:szCs w:val="18"/>
          <w:lang w:val="en-US"/>
        </w:rPr>
        <w:t>no.</w:t>
      </w:r>
      <w:r w:rsidRPr="00157F07">
        <w:rPr>
          <w:rFonts w:asciiTheme="minorHAnsi" w:hAnsiTheme="minorHAnsi" w:cstheme="minorHAnsi"/>
          <w:szCs w:val="18"/>
          <w:lang w:val="en-US"/>
        </w:rPr>
        <w:t xml:space="preserve"> 823</w:t>
      </w:r>
      <w:r>
        <w:rPr>
          <w:rFonts w:asciiTheme="minorHAnsi" w:hAnsiTheme="minorHAnsi" w:cstheme="minorHAnsi"/>
          <w:szCs w:val="18"/>
          <w:lang w:val="en-US"/>
        </w:rPr>
        <w:t xml:space="preserve">. </w:t>
      </w:r>
      <w:r w:rsidRPr="00806990">
        <w:rPr>
          <w:rFonts w:asciiTheme="minorHAnsi" w:hAnsiTheme="minorHAnsi" w:cstheme="minorHAnsi"/>
          <w:szCs w:val="18"/>
          <w:lang w:val="en-US"/>
        </w:rPr>
        <w:t>https://doi.org/10.3390/ma15030823</w:t>
      </w:r>
      <w:r>
        <w:rPr>
          <w:rFonts w:asciiTheme="minorHAnsi" w:hAnsiTheme="minorHAnsi" w:cstheme="minorHAnsi"/>
          <w:szCs w:val="18"/>
          <w:lang w:val="en-US"/>
        </w:rPr>
        <w:t>.</w:t>
      </w:r>
    </w:p>
    <w:p w14:paraId="75B20949" w14:textId="77777777" w:rsidR="00620D90" w:rsidRPr="00157F07" w:rsidRDefault="00620D90" w:rsidP="00620D90">
      <w:pPr>
        <w:spacing w:after="0" w:line="240" w:lineRule="auto"/>
        <w:ind w:left="851" w:hanging="851"/>
        <w:rPr>
          <w:rFonts w:asciiTheme="minorHAnsi" w:hAnsiTheme="minorHAnsi" w:cstheme="minorHAnsi"/>
          <w:szCs w:val="18"/>
          <w:lang w:val="en-US"/>
        </w:rPr>
      </w:pPr>
      <w:r w:rsidRPr="00157F07">
        <w:rPr>
          <w:rFonts w:asciiTheme="minorHAnsi" w:hAnsiTheme="minorHAnsi" w:cstheme="minorHAnsi"/>
          <w:b/>
          <w:bCs/>
          <w:color w:val="0070C0"/>
          <w:szCs w:val="18"/>
          <w:lang w:val="en-US"/>
        </w:rPr>
        <w:t>[Panda 2014]</w:t>
      </w:r>
      <w:r w:rsidRPr="00157F07">
        <w:rPr>
          <w:rFonts w:asciiTheme="minorHAnsi" w:hAnsiTheme="minorHAnsi" w:cstheme="minorHAnsi"/>
          <w:color w:val="0070C0"/>
          <w:szCs w:val="18"/>
          <w:lang w:val="en-US"/>
        </w:rPr>
        <w:t xml:space="preserve"> </w:t>
      </w:r>
      <w:r w:rsidRPr="00157F07">
        <w:rPr>
          <w:rFonts w:asciiTheme="minorHAnsi" w:hAnsiTheme="minorHAnsi" w:cstheme="minorHAnsi"/>
          <w:szCs w:val="18"/>
          <w:lang w:val="en-US"/>
        </w:rPr>
        <w:t>Panda, A.</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proofErr w:type="spellStart"/>
      <w:r w:rsidRPr="00157F07">
        <w:rPr>
          <w:rFonts w:asciiTheme="minorHAnsi" w:hAnsiTheme="minorHAnsi" w:cstheme="minorHAnsi"/>
          <w:szCs w:val="18"/>
          <w:lang w:val="en-US"/>
        </w:rPr>
        <w:t>Prislupcak</w:t>
      </w:r>
      <w:proofErr w:type="spellEnd"/>
      <w:r w:rsidRPr="00157F07">
        <w:rPr>
          <w:rFonts w:asciiTheme="minorHAnsi" w:hAnsiTheme="minorHAnsi" w:cstheme="minorHAnsi"/>
          <w:szCs w:val="18"/>
          <w:lang w:val="en-US"/>
        </w:rPr>
        <w:t>, M.</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proofErr w:type="spellStart"/>
      <w:r w:rsidRPr="00157F07">
        <w:rPr>
          <w:rFonts w:asciiTheme="minorHAnsi" w:hAnsiTheme="minorHAnsi" w:cstheme="minorHAnsi"/>
          <w:szCs w:val="18"/>
          <w:lang w:val="en-US"/>
        </w:rPr>
        <w:t>Pandova</w:t>
      </w:r>
      <w:proofErr w:type="spellEnd"/>
      <w:r w:rsidRPr="00157F07">
        <w:rPr>
          <w:rFonts w:asciiTheme="minorHAnsi" w:hAnsiTheme="minorHAnsi" w:cstheme="minorHAnsi"/>
          <w:szCs w:val="18"/>
          <w:lang w:val="en-US"/>
        </w:rPr>
        <w:t xml:space="preserve">, I. Progressive Technology Diagnostics and Factors Affecting Machinability. Applied Mechanics and Materials, 2014, </w:t>
      </w:r>
      <w:r>
        <w:rPr>
          <w:rFonts w:asciiTheme="minorHAnsi" w:hAnsiTheme="minorHAnsi" w:cstheme="minorHAnsi"/>
          <w:szCs w:val="18"/>
          <w:lang w:val="en-US"/>
        </w:rPr>
        <w:t xml:space="preserve">Vol. </w:t>
      </w:r>
      <w:r w:rsidRPr="00157F07">
        <w:rPr>
          <w:rFonts w:asciiTheme="minorHAnsi" w:hAnsiTheme="minorHAnsi" w:cstheme="minorHAnsi"/>
          <w:szCs w:val="18"/>
          <w:lang w:val="en-US"/>
        </w:rPr>
        <w:t>616, pp</w:t>
      </w:r>
      <w:r>
        <w:rPr>
          <w:rFonts w:asciiTheme="minorHAnsi" w:hAnsiTheme="minorHAnsi" w:cstheme="minorHAnsi"/>
          <w:szCs w:val="18"/>
          <w:lang w:val="en-US"/>
        </w:rPr>
        <w:t>.</w:t>
      </w:r>
      <w:r w:rsidRPr="00157F07">
        <w:rPr>
          <w:rFonts w:asciiTheme="minorHAnsi" w:hAnsiTheme="minorHAnsi" w:cstheme="minorHAnsi"/>
          <w:szCs w:val="18"/>
          <w:lang w:val="en-US"/>
        </w:rPr>
        <w:t xml:space="preserve"> 183</w:t>
      </w:r>
      <w:r>
        <w:rPr>
          <w:rFonts w:asciiTheme="minorHAnsi" w:hAnsiTheme="minorHAnsi" w:cstheme="minorHAnsi"/>
          <w:szCs w:val="18"/>
          <w:lang w:val="en-US"/>
        </w:rPr>
        <w:t>-</w:t>
      </w:r>
      <w:r w:rsidRPr="00157F07">
        <w:rPr>
          <w:rFonts w:asciiTheme="minorHAnsi" w:hAnsiTheme="minorHAnsi" w:cstheme="minorHAnsi"/>
          <w:szCs w:val="18"/>
          <w:lang w:val="en-US"/>
        </w:rPr>
        <w:t>190. ISSN 1660-9336.</w:t>
      </w:r>
    </w:p>
    <w:p w14:paraId="0341D98B" w14:textId="77777777" w:rsidR="00620D90" w:rsidRPr="00157F07" w:rsidRDefault="00620D90" w:rsidP="00620D90">
      <w:pPr>
        <w:spacing w:after="0" w:line="240" w:lineRule="auto"/>
        <w:ind w:left="851" w:hanging="851"/>
        <w:rPr>
          <w:rFonts w:asciiTheme="minorHAnsi" w:hAnsiTheme="minorHAnsi" w:cstheme="minorHAnsi"/>
          <w:szCs w:val="18"/>
          <w:lang w:val="en-US"/>
        </w:rPr>
      </w:pPr>
      <w:r w:rsidRPr="00157F07">
        <w:rPr>
          <w:rFonts w:asciiTheme="minorHAnsi" w:hAnsiTheme="minorHAnsi" w:cstheme="minorHAnsi"/>
          <w:b/>
          <w:bCs/>
          <w:color w:val="0070C0"/>
          <w:szCs w:val="18"/>
          <w:lang w:val="en-US"/>
        </w:rPr>
        <w:t>[Panda 2020]</w:t>
      </w:r>
      <w:r w:rsidRPr="00157F07">
        <w:rPr>
          <w:rFonts w:asciiTheme="minorHAnsi" w:hAnsiTheme="minorHAnsi" w:cstheme="minorHAnsi"/>
          <w:color w:val="0070C0"/>
          <w:szCs w:val="18"/>
          <w:lang w:val="en-US"/>
        </w:rPr>
        <w:t xml:space="preserve"> </w:t>
      </w:r>
      <w:r w:rsidRPr="00157F07">
        <w:rPr>
          <w:rFonts w:asciiTheme="minorHAnsi" w:hAnsiTheme="minorHAnsi" w:cstheme="minorHAnsi"/>
          <w:szCs w:val="18"/>
          <w:lang w:val="en-US"/>
        </w:rPr>
        <w:t>Panda, A.</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r>
        <w:rPr>
          <w:rFonts w:asciiTheme="minorHAnsi" w:hAnsiTheme="minorHAnsi" w:cstheme="minorHAnsi"/>
          <w:szCs w:val="18"/>
          <w:lang w:val="en-US"/>
        </w:rPr>
        <w:t>et al</w:t>
      </w:r>
      <w:r w:rsidRPr="00157F07">
        <w:rPr>
          <w:rFonts w:asciiTheme="minorHAnsi" w:hAnsiTheme="minorHAnsi" w:cstheme="minorHAnsi"/>
          <w:szCs w:val="18"/>
          <w:lang w:val="en-US"/>
        </w:rPr>
        <w:t xml:space="preserve">. A novel method for online monitoring of surface quality and predicting tool wear conditions in machining of materials. </w:t>
      </w:r>
      <w:r w:rsidRPr="00DA73FE">
        <w:rPr>
          <w:rFonts w:asciiTheme="minorHAnsi" w:hAnsiTheme="minorHAnsi" w:cstheme="minorHAnsi"/>
          <w:szCs w:val="18"/>
          <w:lang w:val="en-US"/>
        </w:rPr>
        <w:t>The International Journal of Advanced Manufacturing Technology</w:t>
      </w:r>
      <w:r>
        <w:rPr>
          <w:rFonts w:asciiTheme="minorHAnsi" w:hAnsiTheme="minorHAnsi" w:cstheme="minorHAnsi"/>
          <w:szCs w:val="18"/>
          <w:lang w:val="en-US"/>
        </w:rPr>
        <w:t xml:space="preserve">, </w:t>
      </w:r>
      <w:r w:rsidRPr="00157F07">
        <w:rPr>
          <w:rFonts w:asciiTheme="minorHAnsi" w:hAnsiTheme="minorHAnsi" w:cstheme="minorHAnsi"/>
          <w:szCs w:val="18"/>
          <w:lang w:val="en-US"/>
        </w:rPr>
        <w:t xml:space="preserve">2020, Vol. 123, </w:t>
      </w:r>
      <w:r>
        <w:rPr>
          <w:rFonts w:asciiTheme="minorHAnsi" w:hAnsiTheme="minorHAnsi" w:cstheme="minorHAnsi"/>
          <w:szCs w:val="18"/>
          <w:lang w:val="en-US"/>
        </w:rPr>
        <w:t xml:space="preserve">No. </w:t>
      </w:r>
      <w:r w:rsidRPr="00157F07">
        <w:rPr>
          <w:rFonts w:asciiTheme="minorHAnsi" w:hAnsiTheme="minorHAnsi" w:cstheme="minorHAnsi"/>
          <w:szCs w:val="18"/>
          <w:lang w:val="en-US"/>
        </w:rPr>
        <w:t>9-10, pp</w:t>
      </w:r>
      <w:r>
        <w:rPr>
          <w:rFonts w:asciiTheme="minorHAnsi" w:hAnsiTheme="minorHAnsi" w:cstheme="minorHAnsi"/>
          <w:szCs w:val="18"/>
          <w:lang w:val="en-US"/>
        </w:rPr>
        <w:t>.</w:t>
      </w:r>
      <w:r w:rsidRPr="00157F07">
        <w:rPr>
          <w:rFonts w:asciiTheme="minorHAnsi" w:hAnsiTheme="minorHAnsi" w:cstheme="minorHAnsi"/>
          <w:szCs w:val="18"/>
          <w:lang w:val="en-US"/>
        </w:rPr>
        <w:t xml:space="preserve"> 3599</w:t>
      </w:r>
      <w:r>
        <w:rPr>
          <w:rFonts w:asciiTheme="minorHAnsi" w:hAnsiTheme="minorHAnsi" w:cstheme="minorHAnsi"/>
          <w:szCs w:val="18"/>
          <w:lang w:val="en-US"/>
        </w:rPr>
        <w:t>-</w:t>
      </w:r>
      <w:r w:rsidRPr="00157F07">
        <w:rPr>
          <w:rFonts w:asciiTheme="minorHAnsi" w:hAnsiTheme="minorHAnsi" w:cstheme="minorHAnsi"/>
          <w:szCs w:val="18"/>
          <w:lang w:val="en-US"/>
        </w:rPr>
        <w:t>3612</w:t>
      </w:r>
      <w:r>
        <w:rPr>
          <w:rFonts w:asciiTheme="minorHAnsi" w:hAnsiTheme="minorHAnsi" w:cstheme="minorHAnsi"/>
          <w:szCs w:val="18"/>
          <w:lang w:val="en-US"/>
        </w:rPr>
        <w:t xml:space="preserve">. </w:t>
      </w:r>
      <w:r w:rsidRPr="00DA73FE">
        <w:rPr>
          <w:rFonts w:asciiTheme="minorHAnsi" w:hAnsiTheme="minorHAnsi" w:cstheme="minorHAnsi"/>
          <w:szCs w:val="18"/>
          <w:lang w:val="en-US"/>
        </w:rPr>
        <w:t xml:space="preserve">    DOI: 10.1007/s00170-022-10391-0</w:t>
      </w:r>
      <w:r>
        <w:rPr>
          <w:rFonts w:asciiTheme="minorHAnsi" w:hAnsiTheme="minorHAnsi" w:cstheme="minorHAnsi"/>
          <w:szCs w:val="18"/>
          <w:lang w:val="en-US"/>
        </w:rPr>
        <w:t>.</w:t>
      </w:r>
    </w:p>
    <w:p w14:paraId="3BEBA6EB" w14:textId="77777777" w:rsidR="00620D90" w:rsidRPr="00157F07" w:rsidRDefault="00620D90" w:rsidP="00620D90">
      <w:pPr>
        <w:spacing w:after="0" w:line="240" w:lineRule="auto"/>
        <w:ind w:left="851" w:hanging="851"/>
        <w:rPr>
          <w:rFonts w:asciiTheme="minorHAnsi" w:hAnsiTheme="minorHAnsi" w:cstheme="minorHAnsi"/>
          <w:szCs w:val="18"/>
          <w:lang w:val="en-US"/>
        </w:rPr>
      </w:pPr>
      <w:r w:rsidRPr="00157F07">
        <w:rPr>
          <w:rFonts w:asciiTheme="minorHAnsi" w:hAnsiTheme="minorHAnsi" w:cstheme="minorHAnsi"/>
          <w:b/>
          <w:bCs/>
          <w:color w:val="0070C0"/>
          <w:szCs w:val="18"/>
          <w:lang w:val="en-US"/>
        </w:rPr>
        <w:lastRenderedPageBreak/>
        <w:t>[Panda 2021]</w:t>
      </w:r>
      <w:r w:rsidRPr="00157F07">
        <w:rPr>
          <w:rFonts w:asciiTheme="minorHAnsi" w:hAnsiTheme="minorHAnsi" w:cstheme="minorHAnsi"/>
          <w:color w:val="0070C0"/>
          <w:szCs w:val="18"/>
          <w:lang w:val="en-US"/>
        </w:rPr>
        <w:t xml:space="preserve"> </w:t>
      </w:r>
      <w:r w:rsidRPr="00157F07">
        <w:rPr>
          <w:rFonts w:asciiTheme="minorHAnsi" w:hAnsiTheme="minorHAnsi" w:cstheme="minorHAnsi"/>
          <w:szCs w:val="18"/>
          <w:lang w:val="en-US"/>
        </w:rPr>
        <w:t>Panda, A.</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r>
        <w:rPr>
          <w:rFonts w:asciiTheme="minorHAnsi" w:hAnsiTheme="minorHAnsi" w:cstheme="minorHAnsi"/>
          <w:szCs w:val="18"/>
          <w:lang w:val="en-US"/>
        </w:rPr>
        <w:t>et al</w:t>
      </w:r>
      <w:r w:rsidRPr="00157F07">
        <w:rPr>
          <w:rFonts w:asciiTheme="minorHAnsi" w:hAnsiTheme="minorHAnsi" w:cstheme="minorHAnsi"/>
          <w:szCs w:val="18"/>
          <w:lang w:val="en-US"/>
        </w:rPr>
        <w:t xml:space="preserve">. Increasing of wear resistance of linear block-polyurethanes by thermal processing methods. MM Science Journal, 2021, </w:t>
      </w:r>
      <w:r>
        <w:rPr>
          <w:rFonts w:asciiTheme="minorHAnsi" w:hAnsiTheme="minorHAnsi" w:cstheme="minorHAnsi"/>
          <w:szCs w:val="18"/>
          <w:lang w:val="en-US"/>
        </w:rPr>
        <w:t xml:space="preserve">No. </w:t>
      </w:r>
      <w:r w:rsidRPr="00157F07">
        <w:rPr>
          <w:rFonts w:asciiTheme="minorHAnsi" w:hAnsiTheme="minorHAnsi" w:cstheme="minorHAnsi"/>
          <w:szCs w:val="18"/>
          <w:lang w:val="en-US"/>
        </w:rPr>
        <w:t>October, pp</w:t>
      </w:r>
      <w:r>
        <w:rPr>
          <w:rFonts w:asciiTheme="minorHAnsi" w:hAnsiTheme="minorHAnsi" w:cstheme="minorHAnsi"/>
          <w:szCs w:val="18"/>
          <w:lang w:val="en-US"/>
        </w:rPr>
        <w:t>.</w:t>
      </w:r>
      <w:r w:rsidRPr="00157F07">
        <w:rPr>
          <w:rFonts w:asciiTheme="minorHAnsi" w:hAnsiTheme="minorHAnsi" w:cstheme="minorHAnsi"/>
          <w:szCs w:val="18"/>
          <w:lang w:val="en-US"/>
        </w:rPr>
        <w:t xml:space="preserve"> 4731-4735. </w:t>
      </w:r>
      <w:r w:rsidRPr="0038124D">
        <w:rPr>
          <w:rFonts w:asciiTheme="minorHAnsi" w:hAnsiTheme="minorHAnsi" w:cstheme="minorHAnsi"/>
          <w:szCs w:val="18"/>
          <w:lang w:val="en-US"/>
        </w:rPr>
        <w:t>DOI: 10.17973/MMSJ.</w:t>
      </w:r>
      <w:r>
        <w:rPr>
          <w:rFonts w:asciiTheme="minorHAnsi" w:hAnsiTheme="minorHAnsi" w:cstheme="minorHAnsi"/>
          <w:szCs w:val="18"/>
          <w:lang w:val="en-US"/>
        </w:rPr>
        <w:br/>
      </w:r>
      <w:r w:rsidRPr="0038124D">
        <w:rPr>
          <w:rFonts w:asciiTheme="minorHAnsi" w:hAnsiTheme="minorHAnsi" w:cstheme="minorHAnsi"/>
          <w:szCs w:val="18"/>
          <w:lang w:val="en-US"/>
        </w:rPr>
        <w:t>2021_10_2021018</w:t>
      </w:r>
      <w:r>
        <w:rPr>
          <w:rFonts w:asciiTheme="minorHAnsi" w:hAnsiTheme="minorHAnsi" w:cstheme="minorHAnsi"/>
          <w:szCs w:val="18"/>
          <w:lang w:val="en-US"/>
        </w:rPr>
        <w:t>.</w:t>
      </w:r>
    </w:p>
    <w:p w14:paraId="6DCCF995" w14:textId="77777777" w:rsidR="00620D90" w:rsidRPr="00157F07" w:rsidRDefault="00620D90" w:rsidP="00620D90">
      <w:pPr>
        <w:spacing w:after="0" w:line="240" w:lineRule="auto"/>
        <w:ind w:left="851" w:hanging="851"/>
        <w:rPr>
          <w:rFonts w:asciiTheme="minorHAnsi" w:hAnsiTheme="minorHAnsi" w:cstheme="minorHAnsi"/>
          <w:szCs w:val="18"/>
          <w:lang w:val="en-US"/>
        </w:rPr>
      </w:pPr>
      <w:r w:rsidRPr="00157F07">
        <w:rPr>
          <w:rFonts w:asciiTheme="minorHAnsi" w:hAnsiTheme="minorHAnsi" w:cstheme="minorHAnsi"/>
          <w:b/>
          <w:bCs/>
          <w:color w:val="0070C0"/>
          <w:szCs w:val="18"/>
          <w:lang w:val="en-US"/>
        </w:rPr>
        <w:t>[Panda 2022]</w:t>
      </w:r>
      <w:r w:rsidRPr="00157F07">
        <w:rPr>
          <w:rFonts w:asciiTheme="minorHAnsi" w:hAnsiTheme="minorHAnsi" w:cstheme="minorHAnsi"/>
          <w:color w:val="0070C0"/>
          <w:szCs w:val="18"/>
          <w:lang w:val="en-US"/>
        </w:rPr>
        <w:t xml:space="preserve"> </w:t>
      </w:r>
      <w:r w:rsidRPr="00157F07">
        <w:rPr>
          <w:rFonts w:asciiTheme="minorHAnsi" w:hAnsiTheme="minorHAnsi" w:cstheme="minorHAnsi"/>
          <w:szCs w:val="18"/>
          <w:lang w:val="en-US"/>
        </w:rPr>
        <w:t>Panda, A.</w:t>
      </w:r>
      <w:r>
        <w:rPr>
          <w:rFonts w:asciiTheme="minorHAnsi" w:hAnsiTheme="minorHAnsi" w:cstheme="minorHAnsi"/>
          <w:szCs w:val="18"/>
          <w:lang w:val="en-US"/>
        </w:rPr>
        <w:t>,</w:t>
      </w:r>
      <w:r w:rsidRPr="00157F07">
        <w:rPr>
          <w:rFonts w:asciiTheme="minorHAnsi" w:hAnsiTheme="minorHAnsi" w:cstheme="minorHAnsi"/>
          <w:szCs w:val="18"/>
          <w:lang w:val="en-US"/>
        </w:rPr>
        <w:t xml:space="preserve"> et al. Ecotoxicity Study of New Composite Materials Based on Epoxy Matrix DER-331 Filled with Biocides Used for Industrial Applications. Polymers</w:t>
      </w:r>
      <w:r>
        <w:rPr>
          <w:rFonts w:asciiTheme="minorHAnsi" w:hAnsiTheme="minorHAnsi" w:cstheme="minorHAnsi"/>
          <w:szCs w:val="18"/>
          <w:lang w:val="en-US"/>
        </w:rPr>
        <w:t>,</w:t>
      </w:r>
      <w:r w:rsidRPr="00157F07">
        <w:rPr>
          <w:rFonts w:asciiTheme="minorHAnsi" w:hAnsiTheme="minorHAnsi" w:cstheme="minorHAnsi"/>
          <w:szCs w:val="18"/>
          <w:lang w:val="en-US"/>
        </w:rPr>
        <w:t xml:space="preserve"> 2022, Vol.</w:t>
      </w:r>
      <w:r>
        <w:rPr>
          <w:rFonts w:asciiTheme="minorHAnsi" w:hAnsiTheme="minorHAnsi" w:cstheme="minorHAnsi"/>
          <w:szCs w:val="18"/>
          <w:lang w:val="en-US"/>
        </w:rPr>
        <w:t xml:space="preserve"> </w:t>
      </w:r>
      <w:r w:rsidRPr="00157F07">
        <w:rPr>
          <w:rFonts w:asciiTheme="minorHAnsi" w:hAnsiTheme="minorHAnsi" w:cstheme="minorHAnsi"/>
          <w:szCs w:val="18"/>
          <w:lang w:val="en-US"/>
        </w:rPr>
        <w:t xml:space="preserve">14, </w:t>
      </w:r>
      <w:r>
        <w:rPr>
          <w:rFonts w:asciiTheme="minorHAnsi" w:hAnsiTheme="minorHAnsi" w:cstheme="minorHAnsi"/>
          <w:szCs w:val="18"/>
          <w:lang w:val="en-US"/>
        </w:rPr>
        <w:t xml:space="preserve">No. </w:t>
      </w:r>
      <w:r w:rsidRPr="00157F07">
        <w:rPr>
          <w:rFonts w:asciiTheme="minorHAnsi" w:hAnsiTheme="minorHAnsi" w:cstheme="minorHAnsi"/>
          <w:szCs w:val="18"/>
          <w:lang w:val="en-US"/>
        </w:rPr>
        <w:t>16, Art</w:t>
      </w:r>
      <w:r>
        <w:rPr>
          <w:rFonts w:asciiTheme="minorHAnsi" w:hAnsiTheme="minorHAnsi" w:cstheme="minorHAnsi"/>
          <w:szCs w:val="18"/>
          <w:lang w:val="en-US"/>
        </w:rPr>
        <w:t xml:space="preserve">. </w:t>
      </w:r>
      <w:r w:rsidRPr="00157F07">
        <w:rPr>
          <w:rFonts w:asciiTheme="minorHAnsi" w:hAnsiTheme="minorHAnsi" w:cstheme="minorHAnsi"/>
          <w:szCs w:val="18"/>
          <w:lang w:val="en-US"/>
        </w:rPr>
        <w:t>n</w:t>
      </w:r>
      <w:r>
        <w:rPr>
          <w:rFonts w:asciiTheme="minorHAnsi" w:hAnsiTheme="minorHAnsi" w:cstheme="minorHAnsi"/>
          <w:szCs w:val="18"/>
          <w:lang w:val="en-US"/>
        </w:rPr>
        <w:t>o</w:t>
      </w:r>
      <w:r w:rsidRPr="00157F07">
        <w:rPr>
          <w:rFonts w:asciiTheme="minorHAnsi" w:hAnsiTheme="minorHAnsi" w:cstheme="minorHAnsi"/>
          <w:szCs w:val="18"/>
          <w:lang w:val="en-US"/>
        </w:rPr>
        <w:t>.</w:t>
      </w:r>
      <w:r>
        <w:rPr>
          <w:rFonts w:asciiTheme="minorHAnsi" w:hAnsiTheme="minorHAnsi" w:cstheme="minorHAnsi"/>
          <w:szCs w:val="18"/>
          <w:lang w:val="en-US"/>
        </w:rPr>
        <w:t xml:space="preserve"> </w:t>
      </w:r>
      <w:r w:rsidRPr="00157F07">
        <w:rPr>
          <w:rFonts w:asciiTheme="minorHAnsi" w:hAnsiTheme="minorHAnsi" w:cstheme="minorHAnsi"/>
          <w:szCs w:val="18"/>
          <w:lang w:val="en-US"/>
        </w:rPr>
        <w:t>3275</w:t>
      </w:r>
      <w:r>
        <w:rPr>
          <w:rFonts w:asciiTheme="minorHAnsi" w:hAnsiTheme="minorHAnsi" w:cstheme="minorHAnsi"/>
          <w:szCs w:val="18"/>
          <w:lang w:val="en-US"/>
        </w:rPr>
        <w:t xml:space="preserve">. </w:t>
      </w:r>
      <w:r w:rsidRPr="000277A0">
        <w:rPr>
          <w:rFonts w:asciiTheme="minorHAnsi" w:hAnsiTheme="minorHAnsi" w:cstheme="minorHAnsi"/>
          <w:szCs w:val="18"/>
          <w:lang w:val="en-US"/>
        </w:rPr>
        <w:t>https://doi.org/10.3390/polym14163275</w:t>
      </w:r>
      <w:r>
        <w:rPr>
          <w:rFonts w:asciiTheme="minorHAnsi" w:hAnsiTheme="minorHAnsi" w:cstheme="minorHAnsi"/>
          <w:szCs w:val="18"/>
          <w:lang w:val="en-US"/>
        </w:rPr>
        <w:t>.</w:t>
      </w:r>
    </w:p>
    <w:p w14:paraId="24081982" w14:textId="77777777" w:rsidR="00620D90" w:rsidRPr="00157F07" w:rsidRDefault="00620D90" w:rsidP="00620D90">
      <w:pPr>
        <w:spacing w:after="0" w:line="240" w:lineRule="auto"/>
        <w:ind w:left="851" w:hanging="851"/>
        <w:rPr>
          <w:rFonts w:asciiTheme="minorHAnsi" w:hAnsiTheme="minorHAnsi" w:cstheme="minorHAnsi"/>
          <w:szCs w:val="18"/>
          <w:lang w:val="en-US"/>
        </w:rPr>
      </w:pPr>
      <w:r w:rsidRPr="00157F07">
        <w:rPr>
          <w:rFonts w:asciiTheme="minorHAnsi" w:hAnsiTheme="minorHAnsi" w:cstheme="minorHAnsi"/>
          <w:b/>
          <w:bCs/>
          <w:color w:val="0070C0"/>
          <w:szCs w:val="18"/>
          <w:lang w:val="en-US"/>
        </w:rPr>
        <w:t>[</w:t>
      </w:r>
      <w:proofErr w:type="spellStart"/>
      <w:r w:rsidRPr="00157F07">
        <w:rPr>
          <w:rFonts w:asciiTheme="minorHAnsi" w:hAnsiTheme="minorHAnsi" w:cstheme="minorHAnsi"/>
          <w:b/>
          <w:bCs/>
          <w:color w:val="0070C0"/>
          <w:szCs w:val="18"/>
          <w:lang w:val="en-US"/>
        </w:rPr>
        <w:t>Pandova</w:t>
      </w:r>
      <w:proofErr w:type="spellEnd"/>
      <w:r w:rsidRPr="00157F07">
        <w:rPr>
          <w:rFonts w:asciiTheme="minorHAnsi" w:hAnsiTheme="minorHAnsi" w:cstheme="minorHAnsi"/>
          <w:b/>
          <w:bCs/>
          <w:color w:val="0070C0"/>
          <w:szCs w:val="18"/>
          <w:lang w:val="en-US"/>
        </w:rPr>
        <w:t xml:space="preserve"> 2020]</w:t>
      </w:r>
      <w:r w:rsidRPr="00157F07">
        <w:rPr>
          <w:rFonts w:asciiTheme="minorHAnsi" w:hAnsiTheme="minorHAnsi" w:cstheme="minorHAnsi"/>
          <w:color w:val="0070C0"/>
          <w:szCs w:val="18"/>
          <w:lang w:val="en-US"/>
        </w:rPr>
        <w:t xml:space="preserve"> </w:t>
      </w:r>
      <w:bookmarkStart w:id="3" w:name="_Hlk194953532"/>
      <w:proofErr w:type="spellStart"/>
      <w:r w:rsidRPr="00157F07">
        <w:rPr>
          <w:rFonts w:asciiTheme="minorHAnsi" w:hAnsiTheme="minorHAnsi" w:cstheme="minorHAnsi"/>
          <w:szCs w:val="18"/>
          <w:lang w:val="en-US"/>
        </w:rPr>
        <w:t>Pandova</w:t>
      </w:r>
      <w:proofErr w:type="spellEnd"/>
      <w:r w:rsidRPr="00157F07">
        <w:rPr>
          <w:rFonts w:asciiTheme="minorHAnsi" w:hAnsiTheme="minorHAnsi" w:cstheme="minorHAnsi"/>
          <w:szCs w:val="18"/>
          <w:lang w:val="en-US"/>
        </w:rPr>
        <w:t>, I.</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r>
        <w:rPr>
          <w:rFonts w:asciiTheme="minorHAnsi" w:hAnsiTheme="minorHAnsi" w:cstheme="minorHAnsi"/>
          <w:szCs w:val="18"/>
          <w:lang w:val="en-US"/>
        </w:rPr>
        <w:t>et al</w:t>
      </w:r>
      <w:r w:rsidRPr="00157F07">
        <w:rPr>
          <w:rFonts w:asciiTheme="minorHAnsi" w:hAnsiTheme="minorHAnsi" w:cstheme="minorHAnsi"/>
          <w:szCs w:val="18"/>
          <w:lang w:val="en-US"/>
        </w:rPr>
        <w:t>. A study of using natural sorbent to reduce iron cations from aqueous solutions</w:t>
      </w:r>
      <w:bookmarkEnd w:id="3"/>
      <w:r w:rsidRPr="00157F07">
        <w:rPr>
          <w:rFonts w:asciiTheme="minorHAnsi" w:hAnsiTheme="minorHAnsi" w:cstheme="minorHAnsi"/>
          <w:szCs w:val="18"/>
          <w:lang w:val="en-US"/>
        </w:rPr>
        <w:t>. International Journal of Environmental Research and Public Health, 2020, Vol.</w:t>
      </w:r>
      <w:r>
        <w:rPr>
          <w:rFonts w:asciiTheme="minorHAnsi" w:hAnsiTheme="minorHAnsi" w:cstheme="minorHAnsi"/>
          <w:szCs w:val="18"/>
          <w:lang w:val="en-US"/>
        </w:rPr>
        <w:t xml:space="preserve"> </w:t>
      </w:r>
      <w:r w:rsidRPr="00157F07">
        <w:rPr>
          <w:rFonts w:asciiTheme="minorHAnsi" w:hAnsiTheme="minorHAnsi" w:cstheme="minorHAnsi"/>
          <w:szCs w:val="18"/>
          <w:lang w:val="en-US"/>
        </w:rPr>
        <w:t>17, No.</w:t>
      </w:r>
      <w:r>
        <w:rPr>
          <w:rFonts w:asciiTheme="minorHAnsi" w:hAnsiTheme="minorHAnsi" w:cstheme="minorHAnsi"/>
          <w:szCs w:val="18"/>
          <w:lang w:val="en-US"/>
        </w:rPr>
        <w:t xml:space="preserve"> </w:t>
      </w:r>
      <w:r w:rsidRPr="00157F07">
        <w:rPr>
          <w:rFonts w:asciiTheme="minorHAnsi" w:hAnsiTheme="minorHAnsi" w:cstheme="minorHAnsi"/>
          <w:szCs w:val="18"/>
          <w:lang w:val="en-US"/>
        </w:rPr>
        <w:t>10., Art</w:t>
      </w:r>
      <w:r>
        <w:rPr>
          <w:rFonts w:asciiTheme="minorHAnsi" w:hAnsiTheme="minorHAnsi" w:cstheme="minorHAnsi"/>
          <w:szCs w:val="18"/>
          <w:lang w:val="en-US"/>
        </w:rPr>
        <w:t>. no.</w:t>
      </w:r>
      <w:r w:rsidRPr="00157F07">
        <w:rPr>
          <w:rFonts w:asciiTheme="minorHAnsi" w:hAnsiTheme="minorHAnsi" w:cstheme="minorHAnsi"/>
          <w:szCs w:val="18"/>
          <w:lang w:val="en-US"/>
        </w:rPr>
        <w:t xml:space="preserve"> 3686. </w:t>
      </w:r>
      <w:r w:rsidRPr="0038124D">
        <w:rPr>
          <w:rFonts w:asciiTheme="minorHAnsi" w:hAnsiTheme="minorHAnsi" w:cstheme="minorHAnsi"/>
          <w:szCs w:val="18"/>
          <w:lang w:val="en-US"/>
        </w:rPr>
        <w:t>doi.org/10.3390/ijerph17103686</w:t>
      </w:r>
      <w:r>
        <w:rPr>
          <w:rFonts w:asciiTheme="minorHAnsi" w:hAnsiTheme="minorHAnsi" w:cstheme="minorHAnsi"/>
          <w:szCs w:val="18"/>
          <w:lang w:val="en-US"/>
        </w:rPr>
        <w:t>.</w:t>
      </w:r>
    </w:p>
    <w:p w14:paraId="60CEE3C5" w14:textId="77777777" w:rsidR="00EC7264" w:rsidRPr="00157F07" w:rsidRDefault="00EC7264" w:rsidP="00EC7264">
      <w:pPr>
        <w:spacing w:after="0"/>
        <w:ind w:left="851" w:hanging="851"/>
        <w:rPr>
          <w:rFonts w:asciiTheme="minorHAnsi" w:eastAsia="Calibri" w:hAnsiTheme="minorHAnsi" w:cstheme="minorHAnsi"/>
          <w:color w:val="000000"/>
          <w:szCs w:val="18"/>
          <w:lang w:val="en-US"/>
        </w:rPr>
      </w:pPr>
      <w:r w:rsidRPr="00157F07">
        <w:rPr>
          <w:rFonts w:asciiTheme="minorHAnsi" w:hAnsiTheme="minorHAnsi" w:cstheme="minorHAnsi"/>
          <w:b/>
          <w:color w:val="2E74B5"/>
          <w:szCs w:val="18"/>
          <w:lang w:val="en-US"/>
        </w:rPr>
        <w:t>[</w:t>
      </w:r>
      <w:proofErr w:type="spellStart"/>
      <w:r w:rsidRPr="00157F07">
        <w:rPr>
          <w:rFonts w:asciiTheme="minorHAnsi" w:hAnsiTheme="minorHAnsi" w:cstheme="minorHAnsi"/>
          <w:b/>
          <w:color w:val="2E74B5"/>
          <w:szCs w:val="18"/>
          <w:lang w:val="en-US"/>
        </w:rPr>
        <w:t>Remencova</w:t>
      </w:r>
      <w:proofErr w:type="spellEnd"/>
      <w:r w:rsidRPr="00157F07">
        <w:rPr>
          <w:rFonts w:asciiTheme="minorHAnsi" w:hAnsiTheme="minorHAnsi" w:cstheme="minorHAnsi"/>
          <w:b/>
          <w:color w:val="2E74B5"/>
          <w:szCs w:val="18"/>
          <w:lang w:val="en-US"/>
        </w:rPr>
        <w:t xml:space="preserve"> 2021]</w:t>
      </w:r>
      <w:r w:rsidRPr="00157F07">
        <w:rPr>
          <w:rFonts w:asciiTheme="minorHAnsi" w:eastAsia="Calibri" w:hAnsiTheme="minorHAnsi" w:cstheme="minorHAnsi"/>
          <w:color w:val="000000"/>
          <w:szCs w:val="18"/>
          <w:lang w:val="en-US"/>
        </w:rPr>
        <w:t xml:space="preserve"> </w:t>
      </w:r>
      <w:proofErr w:type="spellStart"/>
      <w:r w:rsidRPr="00157F07">
        <w:rPr>
          <w:rFonts w:asciiTheme="minorHAnsi" w:eastAsia="Calibri" w:hAnsiTheme="minorHAnsi" w:cstheme="minorHAnsi"/>
          <w:color w:val="000000"/>
          <w:szCs w:val="18"/>
          <w:lang w:val="en-US"/>
        </w:rPr>
        <w:t>Remencova</w:t>
      </w:r>
      <w:proofErr w:type="spellEnd"/>
      <w:r w:rsidRPr="00157F07">
        <w:rPr>
          <w:rFonts w:asciiTheme="minorHAnsi" w:eastAsia="Calibri" w:hAnsiTheme="minorHAnsi" w:cstheme="minorHAnsi"/>
          <w:color w:val="000000"/>
          <w:szCs w:val="18"/>
          <w:lang w:val="en-US"/>
        </w:rPr>
        <w:t>, T.</w:t>
      </w:r>
      <w:r>
        <w:rPr>
          <w:rFonts w:asciiTheme="minorHAnsi" w:eastAsia="Calibri" w:hAnsiTheme="minorHAnsi" w:cstheme="minorHAnsi"/>
          <w:color w:val="000000"/>
          <w:szCs w:val="18"/>
          <w:lang w:val="en-US"/>
        </w:rPr>
        <w:t>,</w:t>
      </w:r>
      <w:r w:rsidRPr="00157F07">
        <w:rPr>
          <w:rFonts w:asciiTheme="minorHAnsi" w:eastAsia="Calibri" w:hAnsiTheme="minorHAnsi" w:cstheme="minorHAnsi"/>
          <w:color w:val="000000"/>
          <w:szCs w:val="18"/>
          <w:lang w:val="en-US"/>
        </w:rPr>
        <w:t xml:space="preserve"> Novak </w:t>
      </w:r>
      <w:proofErr w:type="spellStart"/>
      <w:r w:rsidRPr="00157F07">
        <w:rPr>
          <w:rFonts w:asciiTheme="minorHAnsi" w:eastAsia="Calibri" w:hAnsiTheme="minorHAnsi" w:cstheme="minorHAnsi"/>
          <w:color w:val="000000"/>
          <w:szCs w:val="18"/>
          <w:lang w:val="en-US"/>
        </w:rPr>
        <w:t>Sedlackova</w:t>
      </w:r>
      <w:proofErr w:type="spellEnd"/>
      <w:r w:rsidRPr="00157F07">
        <w:rPr>
          <w:rFonts w:asciiTheme="minorHAnsi" w:eastAsia="Calibri" w:hAnsiTheme="minorHAnsi" w:cstheme="minorHAnsi"/>
          <w:color w:val="000000"/>
          <w:szCs w:val="18"/>
          <w:lang w:val="en-US"/>
        </w:rPr>
        <w:t xml:space="preserve">, A. The Approach to Evaluation of the economic and operational Indicators of selected Regional Airports in the Countries of Central Europe. Transportation Research Procedia, 2021, Vol. 59, </w:t>
      </w:r>
      <w:r>
        <w:rPr>
          <w:rFonts w:asciiTheme="minorHAnsi" w:eastAsia="Calibri" w:hAnsiTheme="minorHAnsi" w:cstheme="minorHAnsi"/>
          <w:color w:val="000000"/>
          <w:szCs w:val="18"/>
          <w:lang w:val="en-US"/>
        </w:rPr>
        <w:t>pp</w:t>
      </w:r>
      <w:r w:rsidRPr="00157F07">
        <w:rPr>
          <w:rFonts w:asciiTheme="minorHAnsi" w:eastAsia="Calibri" w:hAnsiTheme="minorHAnsi" w:cstheme="minorHAnsi"/>
          <w:color w:val="000000"/>
          <w:szCs w:val="18"/>
          <w:lang w:val="en-US"/>
        </w:rPr>
        <w:t>. 154</w:t>
      </w:r>
      <w:r>
        <w:rPr>
          <w:rFonts w:asciiTheme="minorHAnsi" w:eastAsia="Calibri" w:hAnsiTheme="minorHAnsi" w:cstheme="minorHAnsi"/>
          <w:color w:val="000000"/>
          <w:szCs w:val="18"/>
          <w:lang w:val="en-US"/>
        </w:rPr>
        <w:t>-</w:t>
      </w:r>
      <w:r w:rsidRPr="00157F07">
        <w:rPr>
          <w:rFonts w:asciiTheme="minorHAnsi" w:eastAsia="Calibri" w:hAnsiTheme="minorHAnsi" w:cstheme="minorHAnsi"/>
          <w:color w:val="000000"/>
          <w:szCs w:val="18"/>
          <w:lang w:val="en-US"/>
        </w:rPr>
        <w:t>165. DOI: 10.1016/j.trpro.2021.11.107</w:t>
      </w:r>
      <w:r>
        <w:rPr>
          <w:rFonts w:asciiTheme="minorHAnsi" w:eastAsia="Calibri" w:hAnsiTheme="minorHAnsi" w:cstheme="minorHAnsi"/>
          <w:color w:val="000000"/>
          <w:szCs w:val="18"/>
          <w:lang w:val="en-US"/>
        </w:rPr>
        <w:t>.</w:t>
      </w:r>
    </w:p>
    <w:p w14:paraId="2B52A318" w14:textId="1838190C" w:rsidR="004A671C" w:rsidRPr="008D53B7" w:rsidRDefault="004A671C" w:rsidP="004A671C">
      <w:pPr>
        <w:pStyle w:val="AEDS2004Text"/>
        <w:ind w:left="851" w:hanging="851"/>
        <w:rPr>
          <w:rFonts w:asciiTheme="minorHAnsi" w:hAnsiTheme="minorHAnsi" w:cstheme="minorHAnsi"/>
          <w:sz w:val="18"/>
          <w:szCs w:val="18"/>
          <w:lang w:val="en-US"/>
        </w:rPr>
      </w:pPr>
      <w:r w:rsidRPr="008D53B7">
        <w:rPr>
          <w:rFonts w:asciiTheme="minorHAnsi" w:hAnsiTheme="minorHAnsi" w:cstheme="minorHAnsi"/>
          <w:b/>
          <w:color w:val="2E74B5"/>
          <w:sz w:val="18"/>
          <w:szCs w:val="18"/>
          <w:lang w:val="en-US"/>
        </w:rPr>
        <w:sym w:font="Symbol" w:char="F05B"/>
      </w:r>
      <w:r w:rsidRPr="008D53B7">
        <w:rPr>
          <w:rFonts w:asciiTheme="minorHAnsi" w:hAnsiTheme="minorHAnsi" w:cstheme="minorHAnsi"/>
          <w:b/>
          <w:color w:val="2E74B5"/>
          <w:sz w:val="18"/>
          <w:szCs w:val="18"/>
          <w:lang w:val="en-US"/>
        </w:rPr>
        <w:t>Shone</w:t>
      </w:r>
      <w:r w:rsidRPr="008D53B7">
        <w:rPr>
          <w:rFonts w:asciiTheme="minorHAnsi" w:hAnsiTheme="minorHAnsi" w:cstheme="minorHAnsi"/>
          <w:b/>
          <w:caps/>
          <w:color w:val="2E74B5"/>
          <w:sz w:val="18"/>
          <w:szCs w:val="18"/>
          <w:lang w:val="en-US"/>
        </w:rPr>
        <w:t xml:space="preserve"> 2021</w:t>
      </w:r>
      <w:r w:rsidRPr="008D53B7">
        <w:rPr>
          <w:rFonts w:asciiTheme="minorHAnsi" w:hAnsiTheme="minorHAnsi" w:cstheme="minorHAnsi"/>
          <w:b/>
          <w:caps/>
          <w:color w:val="2E74B5"/>
          <w:sz w:val="18"/>
          <w:szCs w:val="18"/>
          <w:lang w:val="en-US"/>
        </w:rPr>
        <w:sym w:font="Symbol" w:char="F05D"/>
      </w:r>
      <w:r w:rsidRPr="008D53B7">
        <w:rPr>
          <w:rFonts w:asciiTheme="minorHAnsi" w:hAnsiTheme="minorHAnsi" w:cstheme="minorHAnsi"/>
          <w:b/>
          <w:caps/>
          <w:color w:val="2E74B5"/>
          <w:sz w:val="18"/>
          <w:szCs w:val="18"/>
          <w:lang w:val="en-US"/>
        </w:rPr>
        <w:t xml:space="preserve"> </w:t>
      </w:r>
      <w:r w:rsidRPr="008D53B7">
        <w:rPr>
          <w:rFonts w:asciiTheme="minorHAnsi" w:hAnsiTheme="minorHAnsi" w:cstheme="minorHAnsi"/>
          <w:sz w:val="18"/>
          <w:szCs w:val="18"/>
          <w:lang w:val="en-US"/>
        </w:rPr>
        <w:t>Shone, R., Glazebrook, K., Zografos, K.G. Applications of stochastic modeling in air traffic management: Methods, challenges and opportunities for solving air traffic problems under uncertainty. European Journal of Operational Research</w:t>
      </w:r>
      <w:r w:rsidR="001D77EF" w:rsidRPr="008D53B7">
        <w:rPr>
          <w:rFonts w:asciiTheme="minorHAnsi" w:hAnsiTheme="minorHAnsi" w:cstheme="minorHAnsi"/>
          <w:sz w:val="18"/>
          <w:szCs w:val="18"/>
          <w:lang w:val="en-US"/>
        </w:rPr>
        <w:t>, 2021, Vol</w:t>
      </w:r>
      <w:r w:rsidRPr="008D53B7">
        <w:rPr>
          <w:rFonts w:asciiTheme="minorHAnsi" w:hAnsiTheme="minorHAnsi" w:cstheme="minorHAnsi"/>
          <w:sz w:val="18"/>
          <w:szCs w:val="18"/>
          <w:lang w:val="en-US"/>
        </w:rPr>
        <w:t>. 292</w:t>
      </w:r>
      <w:r w:rsidR="001D77EF" w:rsidRPr="008D53B7">
        <w:rPr>
          <w:rFonts w:asciiTheme="minorHAnsi" w:hAnsiTheme="minorHAnsi" w:cstheme="minorHAnsi"/>
          <w:sz w:val="18"/>
          <w:szCs w:val="18"/>
          <w:lang w:val="en-US"/>
        </w:rPr>
        <w:t>, No.</w:t>
      </w:r>
      <w:r w:rsidRPr="008D53B7">
        <w:rPr>
          <w:rFonts w:asciiTheme="minorHAnsi" w:hAnsiTheme="minorHAnsi" w:cstheme="minorHAnsi"/>
          <w:sz w:val="18"/>
          <w:szCs w:val="18"/>
          <w:lang w:val="en-US"/>
        </w:rPr>
        <w:t xml:space="preserve"> 1.</w:t>
      </w:r>
      <w:r w:rsidR="002D6DED" w:rsidRPr="008D53B7">
        <w:rPr>
          <w:lang w:val="en-US"/>
        </w:rPr>
        <w:t xml:space="preserve"> </w:t>
      </w:r>
      <w:r w:rsidR="002D6DED" w:rsidRPr="008D53B7">
        <w:rPr>
          <w:rFonts w:asciiTheme="minorHAnsi" w:hAnsiTheme="minorHAnsi" w:cstheme="minorHAnsi"/>
          <w:sz w:val="18"/>
          <w:szCs w:val="18"/>
          <w:lang w:val="en-US"/>
        </w:rPr>
        <w:t>https://doi.org/10.1016/j.ejor.2020.10.039.</w:t>
      </w:r>
    </w:p>
    <w:p w14:paraId="2D3893C5" w14:textId="77777777" w:rsidR="00620D90" w:rsidRPr="00157F07" w:rsidRDefault="00620D90" w:rsidP="00620D90">
      <w:pPr>
        <w:spacing w:after="0" w:line="240" w:lineRule="auto"/>
        <w:ind w:left="851" w:hanging="851"/>
        <w:rPr>
          <w:rFonts w:asciiTheme="minorHAnsi" w:hAnsiTheme="minorHAnsi" w:cstheme="minorHAnsi"/>
          <w:szCs w:val="18"/>
          <w:lang w:val="en-US"/>
        </w:rPr>
      </w:pPr>
      <w:bookmarkStart w:id="4" w:name="_Hlk194954838"/>
      <w:r w:rsidRPr="00157F07">
        <w:rPr>
          <w:rFonts w:asciiTheme="minorHAnsi" w:hAnsiTheme="minorHAnsi" w:cstheme="minorHAnsi"/>
          <w:b/>
          <w:bCs/>
          <w:color w:val="0070C0"/>
          <w:szCs w:val="18"/>
          <w:lang w:val="en-US"/>
        </w:rPr>
        <w:t>[</w:t>
      </w:r>
      <w:proofErr w:type="spellStart"/>
      <w:r w:rsidRPr="00157F07">
        <w:rPr>
          <w:rFonts w:asciiTheme="minorHAnsi" w:hAnsiTheme="minorHAnsi" w:cstheme="minorHAnsi"/>
          <w:b/>
          <w:bCs/>
          <w:color w:val="0070C0"/>
          <w:szCs w:val="18"/>
          <w:lang w:val="en-US"/>
        </w:rPr>
        <w:t>Sukhodub</w:t>
      </w:r>
      <w:proofErr w:type="spellEnd"/>
      <w:r w:rsidRPr="00157F07">
        <w:rPr>
          <w:rFonts w:asciiTheme="minorHAnsi" w:hAnsiTheme="minorHAnsi" w:cstheme="minorHAnsi"/>
          <w:b/>
          <w:bCs/>
          <w:color w:val="0070C0"/>
          <w:szCs w:val="18"/>
          <w:lang w:val="en-US"/>
        </w:rPr>
        <w:t xml:space="preserve"> 2018]</w:t>
      </w:r>
      <w:r w:rsidRPr="00157F07">
        <w:rPr>
          <w:rFonts w:asciiTheme="minorHAnsi" w:hAnsiTheme="minorHAnsi" w:cstheme="minorHAnsi"/>
          <w:color w:val="0070C0"/>
          <w:szCs w:val="18"/>
          <w:lang w:val="en-US"/>
        </w:rPr>
        <w:t xml:space="preserve"> </w:t>
      </w:r>
      <w:bookmarkEnd w:id="4"/>
      <w:proofErr w:type="spellStart"/>
      <w:r w:rsidRPr="00157F07">
        <w:rPr>
          <w:rFonts w:asciiTheme="minorHAnsi" w:hAnsiTheme="minorHAnsi" w:cstheme="minorHAnsi"/>
          <w:szCs w:val="18"/>
          <w:lang w:val="en-US"/>
        </w:rPr>
        <w:t>Sukhodub</w:t>
      </w:r>
      <w:proofErr w:type="spellEnd"/>
      <w:r w:rsidRPr="00157F07">
        <w:rPr>
          <w:rFonts w:asciiTheme="minorHAnsi" w:hAnsiTheme="minorHAnsi" w:cstheme="minorHAnsi"/>
          <w:szCs w:val="18"/>
          <w:lang w:val="en-US"/>
        </w:rPr>
        <w:t>, L</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r>
        <w:rPr>
          <w:rFonts w:asciiTheme="minorHAnsi" w:hAnsiTheme="minorHAnsi" w:cstheme="minorHAnsi"/>
          <w:szCs w:val="18"/>
          <w:lang w:val="en-US"/>
        </w:rPr>
        <w:t>et al</w:t>
      </w:r>
      <w:r w:rsidRPr="00157F07">
        <w:rPr>
          <w:rFonts w:asciiTheme="minorHAnsi" w:hAnsiTheme="minorHAnsi" w:cstheme="minorHAnsi"/>
          <w:szCs w:val="18"/>
          <w:lang w:val="en-US"/>
        </w:rPr>
        <w:t xml:space="preserve">. The design criteria for biodegradable magnesium alloy implants. MM Science Journal, 2018, </w:t>
      </w:r>
      <w:r>
        <w:rPr>
          <w:rFonts w:asciiTheme="minorHAnsi" w:hAnsiTheme="minorHAnsi" w:cstheme="minorHAnsi"/>
          <w:szCs w:val="18"/>
          <w:lang w:val="en-US"/>
        </w:rPr>
        <w:t>No</w:t>
      </w:r>
      <w:r w:rsidRPr="00157F07">
        <w:rPr>
          <w:rFonts w:asciiTheme="minorHAnsi" w:hAnsiTheme="minorHAnsi" w:cstheme="minorHAnsi"/>
          <w:szCs w:val="18"/>
          <w:lang w:val="en-US"/>
        </w:rPr>
        <w:t>.</w:t>
      </w:r>
      <w:r w:rsidRPr="000A0A6F">
        <w:rPr>
          <w:rFonts w:asciiTheme="minorHAnsi" w:hAnsiTheme="minorHAnsi" w:cstheme="minorHAnsi"/>
          <w:szCs w:val="18"/>
          <w:lang w:val="en-US"/>
        </w:rPr>
        <w:t xml:space="preserve"> </w:t>
      </w:r>
      <w:r w:rsidRPr="00157F07">
        <w:rPr>
          <w:rFonts w:asciiTheme="minorHAnsi" w:hAnsiTheme="minorHAnsi" w:cstheme="minorHAnsi"/>
          <w:szCs w:val="18"/>
          <w:lang w:val="en-US"/>
        </w:rPr>
        <w:t>December, pp</w:t>
      </w:r>
      <w:r>
        <w:rPr>
          <w:rFonts w:asciiTheme="minorHAnsi" w:hAnsiTheme="minorHAnsi" w:cstheme="minorHAnsi"/>
          <w:szCs w:val="18"/>
          <w:lang w:val="en-US"/>
        </w:rPr>
        <w:t>.</w:t>
      </w:r>
      <w:r w:rsidRPr="00157F07">
        <w:rPr>
          <w:rFonts w:asciiTheme="minorHAnsi" w:hAnsiTheme="minorHAnsi" w:cstheme="minorHAnsi"/>
          <w:szCs w:val="18"/>
          <w:lang w:val="en-US"/>
        </w:rPr>
        <w:t xml:space="preserve"> 2673-2679. </w:t>
      </w:r>
      <w:r w:rsidRPr="000A0A6F">
        <w:rPr>
          <w:rFonts w:asciiTheme="minorHAnsi" w:hAnsiTheme="minorHAnsi" w:cstheme="minorHAnsi"/>
          <w:szCs w:val="18"/>
          <w:lang w:val="en-US"/>
        </w:rPr>
        <w:t>DOI: 10.17973/MMSJ.2018_12_201867</w:t>
      </w:r>
      <w:r>
        <w:rPr>
          <w:rFonts w:asciiTheme="minorHAnsi" w:hAnsiTheme="minorHAnsi" w:cstheme="minorHAnsi"/>
          <w:szCs w:val="18"/>
          <w:lang w:val="en-US"/>
        </w:rPr>
        <w:t>.</w:t>
      </w:r>
    </w:p>
    <w:p w14:paraId="34D8D7FF" w14:textId="77777777" w:rsidR="00620D90" w:rsidRPr="00157F07" w:rsidRDefault="00620D90" w:rsidP="00620D90">
      <w:pPr>
        <w:spacing w:after="0" w:line="240" w:lineRule="auto"/>
        <w:ind w:left="851" w:hanging="851"/>
        <w:rPr>
          <w:rFonts w:asciiTheme="minorHAnsi" w:hAnsiTheme="minorHAnsi" w:cstheme="minorHAnsi"/>
          <w:szCs w:val="18"/>
          <w:lang w:val="en-US"/>
        </w:rPr>
      </w:pPr>
      <w:bookmarkStart w:id="5" w:name="_Hlk199930141"/>
      <w:r w:rsidRPr="00157F07">
        <w:rPr>
          <w:rFonts w:asciiTheme="minorHAnsi" w:hAnsiTheme="minorHAnsi" w:cstheme="minorHAnsi"/>
          <w:b/>
          <w:bCs/>
          <w:color w:val="0070C0"/>
          <w:szCs w:val="18"/>
          <w:lang w:val="en-US"/>
        </w:rPr>
        <w:t>[</w:t>
      </w:r>
      <w:proofErr w:type="spellStart"/>
      <w:r w:rsidRPr="00157F07">
        <w:rPr>
          <w:rFonts w:asciiTheme="minorHAnsi" w:hAnsiTheme="minorHAnsi" w:cstheme="minorHAnsi"/>
          <w:b/>
          <w:bCs/>
          <w:color w:val="0070C0"/>
          <w:szCs w:val="18"/>
          <w:lang w:val="en-US"/>
        </w:rPr>
        <w:t>Sukhodub</w:t>
      </w:r>
      <w:proofErr w:type="spellEnd"/>
      <w:r w:rsidRPr="00157F07">
        <w:rPr>
          <w:rFonts w:asciiTheme="minorHAnsi" w:hAnsiTheme="minorHAnsi" w:cstheme="minorHAnsi"/>
          <w:b/>
          <w:bCs/>
          <w:color w:val="0070C0"/>
          <w:szCs w:val="18"/>
          <w:lang w:val="en-US"/>
        </w:rPr>
        <w:t xml:space="preserve"> 2019]</w:t>
      </w:r>
      <w:r w:rsidRPr="00157F07">
        <w:rPr>
          <w:rFonts w:asciiTheme="minorHAnsi" w:hAnsiTheme="minorHAnsi" w:cstheme="minorHAnsi"/>
          <w:color w:val="0070C0"/>
          <w:szCs w:val="18"/>
          <w:lang w:val="en-US"/>
        </w:rPr>
        <w:t xml:space="preserve"> </w:t>
      </w:r>
      <w:bookmarkStart w:id="6" w:name="_Hlk194957812"/>
      <w:proofErr w:type="spellStart"/>
      <w:r w:rsidRPr="00157F07">
        <w:rPr>
          <w:rFonts w:asciiTheme="minorHAnsi" w:hAnsiTheme="minorHAnsi" w:cstheme="minorHAnsi"/>
          <w:szCs w:val="18"/>
          <w:lang w:val="en-US"/>
        </w:rPr>
        <w:t>Sukhodub</w:t>
      </w:r>
      <w:proofErr w:type="spellEnd"/>
      <w:r w:rsidRPr="00157F07">
        <w:rPr>
          <w:rFonts w:asciiTheme="minorHAnsi" w:hAnsiTheme="minorHAnsi" w:cstheme="minorHAnsi"/>
          <w:szCs w:val="18"/>
          <w:lang w:val="en-US"/>
        </w:rPr>
        <w:t>, L.</w:t>
      </w:r>
      <w:r>
        <w:rPr>
          <w:rFonts w:asciiTheme="minorHAnsi" w:hAnsiTheme="minorHAnsi" w:cstheme="minorHAnsi"/>
          <w:szCs w:val="18"/>
          <w:lang w:val="en-US"/>
        </w:rPr>
        <w:t>,</w:t>
      </w:r>
      <w:r w:rsidRPr="00157F07">
        <w:rPr>
          <w:rFonts w:asciiTheme="minorHAnsi" w:hAnsiTheme="minorHAnsi" w:cstheme="minorHAnsi"/>
          <w:szCs w:val="18"/>
          <w:lang w:val="en-US"/>
        </w:rPr>
        <w:t xml:space="preserve"> Panda, A.</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proofErr w:type="spellStart"/>
      <w:r w:rsidRPr="00157F07">
        <w:rPr>
          <w:rFonts w:asciiTheme="minorHAnsi" w:hAnsiTheme="minorHAnsi" w:cstheme="minorHAnsi"/>
          <w:szCs w:val="18"/>
          <w:lang w:val="en-US"/>
        </w:rPr>
        <w:t>Sukhodub</w:t>
      </w:r>
      <w:proofErr w:type="spellEnd"/>
      <w:r w:rsidRPr="00157F07">
        <w:rPr>
          <w:rFonts w:asciiTheme="minorHAnsi" w:hAnsiTheme="minorHAnsi" w:cstheme="minorHAnsi"/>
          <w:szCs w:val="18"/>
          <w:lang w:val="en-US"/>
        </w:rPr>
        <w:t>, L.</w:t>
      </w:r>
      <w:r>
        <w:rPr>
          <w:rFonts w:asciiTheme="minorHAnsi" w:hAnsiTheme="minorHAnsi" w:cstheme="minorHAnsi"/>
          <w:szCs w:val="18"/>
          <w:lang w:val="en-US"/>
        </w:rPr>
        <w:t>,</w:t>
      </w:r>
      <w:r w:rsidRPr="00157F07">
        <w:rPr>
          <w:rFonts w:asciiTheme="minorHAnsi" w:hAnsiTheme="minorHAnsi" w:cstheme="minorHAnsi"/>
          <w:szCs w:val="18"/>
          <w:lang w:val="en-US"/>
        </w:rPr>
        <w:t xml:space="preserve"> </w:t>
      </w:r>
      <w:proofErr w:type="spellStart"/>
      <w:r w:rsidRPr="00157F07">
        <w:rPr>
          <w:rFonts w:asciiTheme="minorHAnsi" w:hAnsiTheme="minorHAnsi" w:cstheme="minorHAnsi"/>
          <w:szCs w:val="18"/>
          <w:lang w:val="en-US"/>
        </w:rPr>
        <w:t>Kumeda</w:t>
      </w:r>
      <w:proofErr w:type="spellEnd"/>
      <w:r w:rsidRPr="00157F07">
        <w:rPr>
          <w:rFonts w:asciiTheme="minorHAnsi" w:hAnsiTheme="minorHAnsi" w:cstheme="minorHAnsi"/>
          <w:szCs w:val="18"/>
          <w:lang w:val="en-US"/>
        </w:rPr>
        <w:t>, M.</w:t>
      </w:r>
      <w:r>
        <w:rPr>
          <w:rFonts w:asciiTheme="minorHAnsi" w:hAnsiTheme="minorHAnsi" w:cstheme="minorHAnsi"/>
          <w:szCs w:val="18"/>
          <w:lang w:val="en-US"/>
        </w:rPr>
        <w:t>,</w:t>
      </w:r>
      <w:r w:rsidRPr="00157F07">
        <w:rPr>
          <w:rFonts w:asciiTheme="minorHAnsi" w:hAnsiTheme="minorHAnsi" w:cstheme="minorHAnsi"/>
          <w:szCs w:val="18"/>
          <w:lang w:val="en-US"/>
        </w:rPr>
        <w:t xml:space="preserve"> Baron, P. Hydroxyapatite and zinc oxide based two-layer coating, deposited on Ti6Al4V substrate. MM Science Journal</w:t>
      </w:r>
      <w:r>
        <w:rPr>
          <w:rFonts w:asciiTheme="minorHAnsi" w:hAnsiTheme="minorHAnsi" w:cstheme="minorHAnsi"/>
          <w:szCs w:val="18"/>
          <w:lang w:val="en-US"/>
        </w:rPr>
        <w:t>,</w:t>
      </w:r>
      <w:r w:rsidRPr="00157F07">
        <w:rPr>
          <w:rFonts w:asciiTheme="minorHAnsi" w:hAnsiTheme="minorHAnsi" w:cstheme="minorHAnsi"/>
          <w:szCs w:val="18"/>
          <w:lang w:val="en-US"/>
        </w:rPr>
        <w:t xml:space="preserve"> 2019, </w:t>
      </w:r>
      <w:r>
        <w:rPr>
          <w:rFonts w:asciiTheme="minorHAnsi" w:hAnsiTheme="minorHAnsi" w:cstheme="minorHAnsi"/>
          <w:szCs w:val="18"/>
          <w:lang w:val="en-US"/>
        </w:rPr>
        <w:t xml:space="preserve">No. </w:t>
      </w:r>
      <w:r w:rsidRPr="00157F07">
        <w:rPr>
          <w:rFonts w:asciiTheme="minorHAnsi" w:hAnsiTheme="minorHAnsi" w:cstheme="minorHAnsi"/>
          <w:szCs w:val="18"/>
          <w:lang w:val="en-US"/>
        </w:rPr>
        <w:t>December, pp</w:t>
      </w:r>
      <w:r>
        <w:rPr>
          <w:rFonts w:asciiTheme="minorHAnsi" w:hAnsiTheme="minorHAnsi" w:cstheme="minorHAnsi"/>
          <w:szCs w:val="18"/>
          <w:lang w:val="en-US"/>
        </w:rPr>
        <w:t>.</w:t>
      </w:r>
      <w:r w:rsidRPr="00157F07">
        <w:rPr>
          <w:rFonts w:asciiTheme="minorHAnsi" w:hAnsiTheme="minorHAnsi" w:cstheme="minorHAnsi"/>
          <w:szCs w:val="18"/>
          <w:lang w:val="en-US"/>
        </w:rPr>
        <w:t xml:space="preserve"> 3494</w:t>
      </w:r>
      <w:r>
        <w:rPr>
          <w:rFonts w:asciiTheme="minorHAnsi" w:hAnsiTheme="minorHAnsi" w:cstheme="minorHAnsi"/>
          <w:szCs w:val="18"/>
          <w:lang w:val="en-US"/>
        </w:rPr>
        <w:t>-</w:t>
      </w:r>
      <w:r w:rsidRPr="00157F07">
        <w:rPr>
          <w:rFonts w:asciiTheme="minorHAnsi" w:hAnsiTheme="minorHAnsi" w:cstheme="minorHAnsi"/>
          <w:szCs w:val="18"/>
          <w:lang w:val="en-US"/>
        </w:rPr>
        <w:t>3499.</w:t>
      </w:r>
      <w:bookmarkEnd w:id="6"/>
      <w:r w:rsidRPr="00157F07">
        <w:rPr>
          <w:rFonts w:asciiTheme="minorHAnsi" w:hAnsiTheme="minorHAnsi" w:cstheme="minorHAnsi"/>
          <w:szCs w:val="18"/>
          <w:lang w:val="en-US"/>
        </w:rPr>
        <w:t xml:space="preserve"> </w:t>
      </w:r>
      <w:r w:rsidRPr="0014174B">
        <w:rPr>
          <w:rFonts w:asciiTheme="minorHAnsi" w:hAnsiTheme="minorHAnsi" w:cstheme="minorHAnsi"/>
          <w:szCs w:val="18"/>
          <w:lang w:val="en-US"/>
        </w:rPr>
        <w:t>DOI: 10.17973/</w:t>
      </w:r>
      <w:r>
        <w:rPr>
          <w:rFonts w:asciiTheme="minorHAnsi" w:hAnsiTheme="minorHAnsi" w:cstheme="minorHAnsi"/>
          <w:szCs w:val="18"/>
          <w:lang w:val="en-US"/>
        </w:rPr>
        <w:br/>
      </w:r>
      <w:r w:rsidRPr="0014174B">
        <w:rPr>
          <w:rFonts w:asciiTheme="minorHAnsi" w:hAnsiTheme="minorHAnsi" w:cstheme="minorHAnsi"/>
          <w:szCs w:val="18"/>
          <w:lang w:val="en-US"/>
        </w:rPr>
        <w:t>MMSJ.2019_12_2019030</w:t>
      </w:r>
      <w:r>
        <w:rPr>
          <w:rFonts w:asciiTheme="minorHAnsi" w:hAnsiTheme="minorHAnsi" w:cstheme="minorHAnsi"/>
          <w:szCs w:val="18"/>
          <w:lang w:val="en-US"/>
        </w:rPr>
        <w:t>.</w:t>
      </w:r>
    </w:p>
    <w:bookmarkEnd w:id="5"/>
    <w:p w14:paraId="47CEA4A3" w14:textId="167674FC" w:rsidR="002756F6" w:rsidRDefault="00DC0407" w:rsidP="00340AA0">
      <w:pPr>
        <w:spacing w:after="0" w:line="240" w:lineRule="auto"/>
        <w:ind w:left="851" w:hanging="851"/>
        <w:rPr>
          <w:rStyle w:val="Hypertextovodkaz"/>
          <w:rFonts w:asciiTheme="minorHAnsi" w:hAnsiTheme="minorHAnsi" w:cstheme="minorHAnsi"/>
          <w:color w:val="auto"/>
          <w:szCs w:val="18"/>
          <w:u w:val="none"/>
          <w:lang w:val="en-US"/>
        </w:rPr>
      </w:pPr>
      <w:r w:rsidRPr="00157F07">
        <w:rPr>
          <w:rFonts w:asciiTheme="minorHAnsi" w:hAnsiTheme="minorHAnsi" w:cstheme="minorHAnsi"/>
          <w:b/>
          <w:color w:val="2E74B5"/>
          <w:szCs w:val="18"/>
          <w:lang w:val="en-US"/>
        </w:rPr>
        <w:sym w:font="Symbol" w:char="F05B"/>
      </w:r>
      <w:r w:rsidR="00E43895" w:rsidRPr="00157F07">
        <w:rPr>
          <w:rFonts w:asciiTheme="minorHAnsi" w:hAnsiTheme="minorHAnsi" w:cstheme="minorHAnsi"/>
          <w:b/>
          <w:color w:val="2E74B5"/>
          <w:szCs w:val="18"/>
          <w:lang w:val="en-US"/>
        </w:rPr>
        <w:t xml:space="preserve">Tikhonov </w:t>
      </w:r>
      <w:r w:rsidRPr="00157F07">
        <w:rPr>
          <w:rFonts w:asciiTheme="minorHAnsi" w:hAnsiTheme="minorHAnsi" w:cstheme="minorHAnsi"/>
          <w:b/>
          <w:color w:val="2E74B5"/>
          <w:szCs w:val="18"/>
          <w:lang w:val="en-US"/>
        </w:rPr>
        <w:t>2022</w:t>
      </w:r>
      <w:r w:rsidRPr="00157F07">
        <w:rPr>
          <w:rFonts w:asciiTheme="minorHAnsi" w:hAnsiTheme="minorHAnsi" w:cstheme="minorHAnsi"/>
          <w:b/>
          <w:color w:val="2E74B5"/>
          <w:szCs w:val="18"/>
          <w:lang w:val="en-US"/>
        </w:rPr>
        <w:sym w:font="Symbol" w:char="F05D"/>
      </w:r>
      <w:r w:rsidRPr="00157F07">
        <w:rPr>
          <w:rFonts w:asciiTheme="minorHAnsi" w:hAnsiTheme="minorHAnsi" w:cstheme="minorHAnsi"/>
          <w:color w:val="000000" w:themeColor="text1"/>
          <w:szCs w:val="18"/>
          <w:lang w:val="en-US"/>
        </w:rPr>
        <w:t xml:space="preserve"> </w:t>
      </w:r>
      <w:r w:rsidR="00E43895" w:rsidRPr="00157F07">
        <w:rPr>
          <w:rFonts w:asciiTheme="minorHAnsi" w:hAnsiTheme="minorHAnsi" w:cstheme="minorHAnsi"/>
          <w:color w:val="000000" w:themeColor="text1"/>
          <w:szCs w:val="18"/>
          <w:lang w:val="en-US"/>
        </w:rPr>
        <w:t xml:space="preserve">Tikhonov, A., Sazonov, A. Implementation of Digital Management System for the Enterprises Development and Distribution in Aviation Industry. The Journal of Distribution Science, </w:t>
      </w:r>
      <w:r w:rsidR="006871D2">
        <w:rPr>
          <w:rFonts w:asciiTheme="minorHAnsi" w:hAnsiTheme="minorHAnsi" w:cstheme="minorHAnsi"/>
          <w:color w:val="000000" w:themeColor="text1"/>
          <w:szCs w:val="18"/>
          <w:lang w:val="en-US"/>
        </w:rPr>
        <w:t xml:space="preserve">2022, Vol. </w:t>
      </w:r>
      <w:r w:rsidR="00E43895" w:rsidRPr="00157F07">
        <w:rPr>
          <w:rFonts w:asciiTheme="minorHAnsi" w:hAnsiTheme="minorHAnsi" w:cstheme="minorHAnsi"/>
          <w:color w:val="000000" w:themeColor="text1"/>
          <w:szCs w:val="18"/>
          <w:lang w:val="en-US"/>
        </w:rPr>
        <w:t>20</w:t>
      </w:r>
      <w:r w:rsidR="006871D2">
        <w:rPr>
          <w:rFonts w:asciiTheme="minorHAnsi" w:hAnsiTheme="minorHAnsi" w:cstheme="minorHAnsi"/>
          <w:color w:val="000000" w:themeColor="text1"/>
          <w:szCs w:val="18"/>
          <w:lang w:val="en-US"/>
        </w:rPr>
        <w:t xml:space="preserve">, No. </w:t>
      </w:r>
      <w:r w:rsidR="00E43895" w:rsidRPr="00157F07">
        <w:rPr>
          <w:rFonts w:asciiTheme="minorHAnsi" w:hAnsiTheme="minorHAnsi" w:cstheme="minorHAnsi"/>
          <w:color w:val="000000" w:themeColor="text1"/>
          <w:szCs w:val="18"/>
          <w:lang w:val="en-US"/>
        </w:rPr>
        <w:t xml:space="preserve">9, </w:t>
      </w:r>
      <w:r w:rsidR="006871D2">
        <w:rPr>
          <w:rFonts w:asciiTheme="minorHAnsi" w:hAnsiTheme="minorHAnsi" w:cstheme="minorHAnsi"/>
          <w:color w:val="000000" w:themeColor="text1"/>
          <w:szCs w:val="18"/>
          <w:lang w:val="en-US"/>
        </w:rPr>
        <w:t xml:space="preserve">pp. </w:t>
      </w:r>
      <w:r w:rsidR="00E43895" w:rsidRPr="00157F07">
        <w:rPr>
          <w:rFonts w:asciiTheme="minorHAnsi" w:hAnsiTheme="minorHAnsi" w:cstheme="minorHAnsi"/>
          <w:color w:val="000000" w:themeColor="text1"/>
          <w:szCs w:val="18"/>
          <w:lang w:val="en-US"/>
        </w:rPr>
        <w:t>39</w:t>
      </w:r>
      <w:r w:rsidR="006871D2">
        <w:rPr>
          <w:rFonts w:asciiTheme="minorHAnsi" w:hAnsiTheme="minorHAnsi" w:cstheme="minorHAnsi"/>
          <w:color w:val="000000" w:themeColor="text1"/>
          <w:szCs w:val="18"/>
          <w:lang w:val="en-US"/>
        </w:rPr>
        <w:t>-</w:t>
      </w:r>
      <w:r w:rsidR="00E43895" w:rsidRPr="00157F07">
        <w:rPr>
          <w:rFonts w:asciiTheme="minorHAnsi" w:hAnsiTheme="minorHAnsi" w:cstheme="minorHAnsi"/>
          <w:color w:val="000000" w:themeColor="text1"/>
          <w:szCs w:val="18"/>
          <w:lang w:val="en-US"/>
        </w:rPr>
        <w:t xml:space="preserve">46. </w:t>
      </w:r>
      <w:hyperlink r:id="rId22" w:history="1">
        <w:r w:rsidR="00E276C1" w:rsidRPr="00157F07">
          <w:rPr>
            <w:rStyle w:val="Hypertextovodkaz"/>
            <w:rFonts w:asciiTheme="minorHAnsi" w:hAnsiTheme="minorHAnsi" w:cstheme="minorHAnsi"/>
            <w:color w:val="auto"/>
            <w:szCs w:val="18"/>
            <w:u w:val="none"/>
            <w:lang w:val="en-US"/>
          </w:rPr>
          <w:t>https://doi.org/10.15722/</w:t>
        </w:r>
        <w:r w:rsidR="006871D2">
          <w:rPr>
            <w:rStyle w:val="Hypertextovodkaz"/>
            <w:rFonts w:asciiTheme="minorHAnsi" w:hAnsiTheme="minorHAnsi" w:cstheme="minorHAnsi"/>
            <w:color w:val="auto"/>
            <w:szCs w:val="18"/>
            <w:u w:val="none"/>
            <w:lang w:val="en-US"/>
          </w:rPr>
          <w:br/>
        </w:r>
        <w:r w:rsidR="00E276C1" w:rsidRPr="00157F07">
          <w:rPr>
            <w:rStyle w:val="Hypertextovodkaz"/>
            <w:rFonts w:asciiTheme="minorHAnsi" w:hAnsiTheme="minorHAnsi" w:cstheme="minorHAnsi"/>
            <w:color w:val="auto"/>
            <w:szCs w:val="18"/>
            <w:u w:val="none"/>
            <w:lang w:val="en-US"/>
          </w:rPr>
          <w:t>jds.20.09.202209.39</w:t>
        </w:r>
      </w:hyperlink>
      <w:r w:rsidR="006871D2">
        <w:rPr>
          <w:rStyle w:val="Hypertextovodkaz"/>
          <w:rFonts w:asciiTheme="minorHAnsi" w:hAnsiTheme="minorHAnsi" w:cstheme="minorHAnsi"/>
          <w:color w:val="auto"/>
          <w:szCs w:val="18"/>
          <w:u w:val="none"/>
          <w:lang w:val="en-US"/>
        </w:rPr>
        <w:t>.</w:t>
      </w:r>
    </w:p>
    <w:p w14:paraId="597297E0" w14:textId="5F597662" w:rsidR="00464A00" w:rsidRPr="00157F07" w:rsidRDefault="00464A00" w:rsidP="00340AA0">
      <w:pPr>
        <w:spacing w:after="0" w:line="240" w:lineRule="auto"/>
        <w:ind w:left="851" w:hanging="851"/>
        <w:rPr>
          <w:rFonts w:asciiTheme="minorHAnsi" w:hAnsiTheme="minorHAnsi" w:cstheme="minorHAnsi"/>
          <w:color w:val="000000" w:themeColor="text1"/>
          <w:szCs w:val="18"/>
          <w:lang w:val="en-US"/>
        </w:rPr>
      </w:pPr>
      <w:r>
        <w:rPr>
          <w:rFonts w:ascii="Calibri" w:hAnsi="Calibri" w:cs="Calibri"/>
          <w:b/>
          <w:bCs/>
          <w:color w:val="0070C0"/>
          <w:szCs w:val="16"/>
          <w:lang w:val="en-GB"/>
        </w:rPr>
        <w:t>[</w:t>
      </w:r>
      <w:proofErr w:type="spellStart"/>
      <w:r>
        <w:rPr>
          <w:rFonts w:ascii="Calibri" w:hAnsi="Calibri" w:cs="Calibri"/>
          <w:b/>
          <w:bCs/>
          <w:color w:val="0070C0"/>
          <w:szCs w:val="16"/>
          <w:lang w:val="en-GB"/>
        </w:rPr>
        <w:t>Tutak</w:t>
      </w:r>
      <w:proofErr w:type="spellEnd"/>
      <w:r>
        <w:rPr>
          <w:rFonts w:ascii="Calibri" w:hAnsi="Calibri" w:cs="Calibri"/>
          <w:b/>
          <w:bCs/>
          <w:color w:val="0070C0"/>
          <w:szCs w:val="16"/>
          <w:lang w:val="en-GB"/>
        </w:rPr>
        <w:t xml:space="preserve"> 2024] </w:t>
      </w:r>
      <w:r w:rsidRPr="007C2470">
        <w:rPr>
          <w:rFonts w:ascii="Calibri" w:hAnsi="Calibri" w:cs="Calibri"/>
          <w:szCs w:val="18"/>
        </w:rPr>
        <w:t>Tutak, M., et al. Predicting Methane Concentrations in Underground Coal Mining Using a Multi-Layer Perceptron Neural Network Based on Mine Gas Monitoring Data. Sustainability,</w:t>
      </w:r>
      <w:r>
        <w:rPr>
          <w:rFonts w:ascii="Calibri" w:hAnsi="Calibri" w:cs="Calibri"/>
          <w:szCs w:val="18"/>
        </w:rPr>
        <w:t xml:space="preserve"> 2024, Vol.</w:t>
      </w:r>
      <w:r w:rsidRPr="007C2470">
        <w:rPr>
          <w:rFonts w:ascii="Calibri" w:hAnsi="Calibri" w:cs="Calibri"/>
          <w:szCs w:val="18"/>
        </w:rPr>
        <w:t xml:space="preserve"> 16</w:t>
      </w:r>
      <w:r>
        <w:rPr>
          <w:rFonts w:ascii="Calibri" w:hAnsi="Calibri" w:cs="Calibri"/>
          <w:szCs w:val="18"/>
        </w:rPr>
        <w:t xml:space="preserve">, No. </w:t>
      </w:r>
      <w:r w:rsidRPr="007C2470">
        <w:rPr>
          <w:rFonts w:ascii="Calibri" w:hAnsi="Calibri" w:cs="Calibri"/>
          <w:szCs w:val="18"/>
        </w:rPr>
        <w:t>19, 8388. doi.org/10.3390/su16198388</w:t>
      </w:r>
      <w:r>
        <w:rPr>
          <w:rFonts w:ascii="Calibri" w:hAnsi="Calibri" w:cs="Calibri"/>
          <w:szCs w:val="18"/>
        </w:rPr>
        <w:t>.</w:t>
      </w:r>
    </w:p>
    <w:p w14:paraId="65C308CF" w14:textId="77777777" w:rsidR="00482611" w:rsidRPr="00157F07" w:rsidRDefault="00482611" w:rsidP="000277A0">
      <w:pPr>
        <w:spacing w:after="0" w:line="240" w:lineRule="auto"/>
        <w:rPr>
          <w:rFonts w:asciiTheme="minorHAnsi" w:hAnsiTheme="minorHAnsi" w:cstheme="minorHAnsi"/>
          <w:szCs w:val="18"/>
          <w:lang w:val="en-US"/>
        </w:rPr>
      </w:pPr>
    </w:p>
    <w:p w14:paraId="0635D6C7" w14:textId="77777777" w:rsidR="00633DBB" w:rsidRPr="00157F07" w:rsidRDefault="00633DBB" w:rsidP="00C5103E">
      <w:pPr>
        <w:pStyle w:val="References"/>
        <w:ind w:left="0" w:firstLine="0"/>
        <w:rPr>
          <w:rFonts w:asciiTheme="minorHAnsi" w:hAnsiTheme="minorHAnsi" w:cstheme="minorHAnsi"/>
          <w:szCs w:val="18"/>
          <w:lang w:val="en-US"/>
        </w:rPr>
        <w:sectPr w:rsidR="00633DBB" w:rsidRPr="00157F07" w:rsidSect="00C0680B">
          <w:type w:val="continuous"/>
          <w:pgSz w:w="11907" w:h="16839" w:code="9"/>
          <w:pgMar w:top="1134" w:right="1134" w:bottom="1021" w:left="1134" w:header="170" w:footer="0" w:gutter="0"/>
          <w:cols w:num="2" w:space="284"/>
          <w:docGrid w:linePitch="245"/>
        </w:sectPr>
      </w:pPr>
    </w:p>
    <w:p w14:paraId="5A7D4125" w14:textId="77777777" w:rsidR="00A60E9B" w:rsidRPr="00157F07" w:rsidRDefault="00A60E9B" w:rsidP="006962F3">
      <w:pPr>
        <w:pStyle w:val="Adresanaoblku"/>
        <w:spacing w:before="120" w:after="120"/>
        <w:jc w:val="both"/>
        <w:rPr>
          <w:rFonts w:asciiTheme="minorHAnsi" w:hAnsiTheme="minorHAnsi" w:cstheme="minorHAnsi"/>
          <w:szCs w:val="18"/>
          <w:lang w:val="en-US"/>
        </w:rPr>
      </w:pPr>
    </w:p>
    <w:p w14:paraId="301EF40A" w14:textId="77777777" w:rsidR="00A80D21" w:rsidRPr="00157F07" w:rsidRDefault="00A80D21" w:rsidP="00A80D21">
      <w:pPr>
        <w:pStyle w:val="Nadpis1"/>
        <w:rPr>
          <w:rFonts w:asciiTheme="minorHAnsi" w:hAnsiTheme="minorHAnsi" w:cstheme="minorHAnsi"/>
          <w:sz w:val="18"/>
          <w:szCs w:val="18"/>
          <w:lang w:val="en-US"/>
        </w:rPr>
      </w:pPr>
      <w:r w:rsidRPr="00157F07">
        <w:rPr>
          <w:rFonts w:asciiTheme="minorHAnsi" w:hAnsiTheme="minorHAnsi" w:cstheme="minorHAnsi"/>
          <w:sz w:val="18"/>
          <w:szCs w:val="18"/>
          <w:lang w:val="en-US"/>
        </w:rPr>
        <w:t>contacts:</w:t>
      </w:r>
    </w:p>
    <w:p w14:paraId="2E84DF5A" w14:textId="77777777" w:rsidR="00A80D21" w:rsidRPr="00157F07" w:rsidRDefault="00A80D21" w:rsidP="00A80D21">
      <w:pPr>
        <w:pStyle w:val="AEDS2004Authorsdata"/>
        <w:rPr>
          <w:rFonts w:asciiTheme="minorHAnsi" w:hAnsiTheme="minorHAnsi" w:cstheme="minorHAnsi"/>
          <w:noProof w:val="0"/>
          <w:color w:val="000000"/>
          <w:sz w:val="18"/>
          <w:szCs w:val="18"/>
          <w:lang w:val="en-US"/>
        </w:rPr>
      </w:pPr>
      <w:bookmarkStart w:id="7" w:name="_Hlk195639951"/>
      <w:r w:rsidRPr="00157F07">
        <w:rPr>
          <w:rFonts w:asciiTheme="minorHAnsi" w:hAnsiTheme="minorHAnsi" w:cstheme="minorHAnsi"/>
          <w:noProof w:val="0"/>
          <w:color w:val="000000"/>
          <w:sz w:val="18"/>
          <w:szCs w:val="18"/>
          <w:lang w:val="en-US"/>
        </w:rPr>
        <w:t>Prof. Ing. Anton Panda, PhD.</w:t>
      </w:r>
    </w:p>
    <w:p w14:paraId="3A79509E" w14:textId="6009157D" w:rsidR="00A80D21" w:rsidRPr="00157F07" w:rsidRDefault="00A80D21" w:rsidP="00A80D21">
      <w:pPr>
        <w:pStyle w:val="AEDS2004Authorsdata"/>
        <w:rPr>
          <w:rFonts w:asciiTheme="minorHAnsi" w:hAnsiTheme="minorHAnsi" w:cstheme="minorHAnsi"/>
          <w:noProof w:val="0"/>
          <w:sz w:val="18"/>
          <w:szCs w:val="18"/>
          <w:lang w:val="en-US"/>
        </w:rPr>
      </w:pPr>
      <w:r w:rsidRPr="00157F07">
        <w:rPr>
          <w:rFonts w:asciiTheme="minorHAnsi" w:hAnsiTheme="minorHAnsi" w:cstheme="minorHAnsi"/>
          <w:noProof w:val="0"/>
          <w:sz w:val="18"/>
          <w:szCs w:val="18"/>
          <w:lang w:val="en-US"/>
        </w:rPr>
        <w:t xml:space="preserve">Faculty of Manufacturing Technologies with a seat in </w:t>
      </w:r>
      <w:proofErr w:type="spellStart"/>
      <w:r w:rsidRPr="00157F07">
        <w:rPr>
          <w:rFonts w:asciiTheme="minorHAnsi" w:hAnsiTheme="minorHAnsi" w:cstheme="minorHAnsi"/>
          <w:noProof w:val="0"/>
          <w:sz w:val="18"/>
          <w:szCs w:val="18"/>
          <w:lang w:val="en-US"/>
        </w:rPr>
        <w:t>Pre</w:t>
      </w:r>
      <w:r w:rsidR="006C7A20" w:rsidRPr="00157F07">
        <w:rPr>
          <w:rFonts w:asciiTheme="minorHAnsi" w:hAnsiTheme="minorHAnsi" w:cstheme="minorHAnsi"/>
          <w:noProof w:val="0"/>
          <w:sz w:val="18"/>
          <w:szCs w:val="18"/>
          <w:lang w:val="en-US"/>
        </w:rPr>
        <w:t>s</w:t>
      </w:r>
      <w:r w:rsidRPr="00157F07">
        <w:rPr>
          <w:rFonts w:asciiTheme="minorHAnsi" w:hAnsiTheme="minorHAnsi" w:cstheme="minorHAnsi"/>
          <w:noProof w:val="0"/>
          <w:sz w:val="18"/>
          <w:szCs w:val="18"/>
          <w:lang w:val="en-US"/>
        </w:rPr>
        <w:t>ov</w:t>
      </w:r>
      <w:proofErr w:type="spellEnd"/>
      <w:r w:rsidRPr="00157F07">
        <w:rPr>
          <w:rFonts w:asciiTheme="minorHAnsi" w:hAnsiTheme="minorHAnsi" w:cstheme="minorHAnsi"/>
          <w:noProof w:val="0"/>
          <w:sz w:val="18"/>
          <w:szCs w:val="18"/>
          <w:lang w:val="en-US"/>
        </w:rPr>
        <w:t>,</w:t>
      </w:r>
    </w:p>
    <w:p w14:paraId="5B169DD4" w14:textId="6E44306B" w:rsidR="00A80D21" w:rsidRPr="00157F07" w:rsidRDefault="00A80D21" w:rsidP="00A80D21">
      <w:pPr>
        <w:pStyle w:val="AEDS2004Authorsdata"/>
        <w:rPr>
          <w:rFonts w:asciiTheme="minorHAnsi" w:hAnsiTheme="minorHAnsi" w:cstheme="minorHAnsi"/>
          <w:noProof w:val="0"/>
          <w:sz w:val="18"/>
          <w:szCs w:val="18"/>
          <w:lang w:val="en-US"/>
        </w:rPr>
      </w:pPr>
      <w:r w:rsidRPr="00157F07">
        <w:rPr>
          <w:rFonts w:asciiTheme="minorHAnsi" w:hAnsiTheme="minorHAnsi" w:cstheme="minorHAnsi"/>
          <w:noProof w:val="0"/>
          <w:sz w:val="18"/>
          <w:szCs w:val="18"/>
          <w:lang w:val="en-US"/>
        </w:rPr>
        <w:t>Technical University of Ko</w:t>
      </w:r>
      <w:r w:rsidR="006C7A20" w:rsidRPr="00157F07">
        <w:rPr>
          <w:rFonts w:asciiTheme="minorHAnsi" w:hAnsiTheme="minorHAnsi" w:cstheme="minorHAnsi"/>
          <w:noProof w:val="0"/>
          <w:sz w:val="18"/>
          <w:szCs w:val="18"/>
          <w:lang w:val="en-US"/>
        </w:rPr>
        <w:t>s</w:t>
      </w:r>
      <w:r w:rsidRPr="00157F07">
        <w:rPr>
          <w:rFonts w:asciiTheme="minorHAnsi" w:hAnsiTheme="minorHAnsi" w:cstheme="minorHAnsi"/>
          <w:noProof w:val="0"/>
          <w:sz w:val="18"/>
          <w:szCs w:val="18"/>
          <w:lang w:val="en-US"/>
        </w:rPr>
        <w:t>ice,</w:t>
      </w:r>
    </w:p>
    <w:p w14:paraId="0DB1C574" w14:textId="77777777" w:rsidR="00A80D21" w:rsidRPr="00157F07" w:rsidRDefault="00A80D21" w:rsidP="00A80D21">
      <w:pPr>
        <w:pStyle w:val="AEDS2004Authorsdata"/>
        <w:rPr>
          <w:rFonts w:asciiTheme="minorHAnsi" w:hAnsiTheme="minorHAnsi" w:cstheme="minorHAnsi"/>
          <w:noProof w:val="0"/>
          <w:sz w:val="18"/>
          <w:szCs w:val="18"/>
          <w:lang w:val="en-US"/>
        </w:rPr>
      </w:pPr>
      <w:proofErr w:type="spellStart"/>
      <w:r w:rsidRPr="00157F07">
        <w:rPr>
          <w:rFonts w:asciiTheme="minorHAnsi" w:hAnsiTheme="minorHAnsi" w:cstheme="minorHAnsi"/>
          <w:noProof w:val="0"/>
          <w:sz w:val="18"/>
          <w:szCs w:val="18"/>
          <w:lang w:val="en-US"/>
        </w:rPr>
        <w:t>Sturova</w:t>
      </w:r>
      <w:proofErr w:type="spellEnd"/>
      <w:r w:rsidRPr="00157F07">
        <w:rPr>
          <w:rFonts w:asciiTheme="minorHAnsi" w:hAnsiTheme="minorHAnsi" w:cstheme="minorHAnsi"/>
          <w:noProof w:val="0"/>
          <w:sz w:val="18"/>
          <w:szCs w:val="18"/>
          <w:lang w:val="en-US"/>
        </w:rPr>
        <w:t xml:space="preserve"> 31, 080 001 </w:t>
      </w:r>
      <w:proofErr w:type="spellStart"/>
      <w:r w:rsidRPr="00157F07">
        <w:rPr>
          <w:rFonts w:asciiTheme="minorHAnsi" w:hAnsiTheme="minorHAnsi" w:cstheme="minorHAnsi"/>
          <w:noProof w:val="0"/>
          <w:sz w:val="18"/>
          <w:szCs w:val="18"/>
          <w:lang w:val="en-US"/>
        </w:rPr>
        <w:t>Presov</w:t>
      </w:r>
      <w:proofErr w:type="spellEnd"/>
      <w:r w:rsidRPr="00157F07">
        <w:rPr>
          <w:rFonts w:asciiTheme="minorHAnsi" w:hAnsiTheme="minorHAnsi" w:cstheme="minorHAnsi"/>
          <w:noProof w:val="0"/>
          <w:sz w:val="18"/>
          <w:szCs w:val="18"/>
          <w:lang w:val="en-US"/>
        </w:rPr>
        <w:t>, Slovakia</w:t>
      </w:r>
    </w:p>
    <w:p w14:paraId="7899675B" w14:textId="0A4BF433" w:rsidR="00A80D21" w:rsidRPr="00157F07" w:rsidRDefault="00A80D21" w:rsidP="00A80D21">
      <w:pPr>
        <w:rPr>
          <w:rFonts w:asciiTheme="minorHAnsi" w:hAnsiTheme="minorHAnsi" w:cstheme="minorHAnsi"/>
          <w:szCs w:val="18"/>
          <w:lang w:val="en-US"/>
        </w:rPr>
      </w:pPr>
      <w:r w:rsidRPr="00157F07">
        <w:rPr>
          <w:rFonts w:asciiTheme="minorHAnsi" w:hAnsiTheme="minorHAnsi" w:cstheme="minorHAnsi"/>
          <w:szCs w:val="18"/>
          <w:lang w:val="en-US"/>
        </w:rPr>
        <w:t xml:space="preserve">e-mail: anton.panda@tuke.sk </w:t>
      </w:r>
      <w:bookmarkEnd w:id="7"/>
    </w:p>
    <w:sectPr w:rsidR="00A80D21" w:rsidRPr="00157F07" w:rsidSect="00B8702D">
      <w:type w:val="continuous"/>
      <w:pgSz w:w="11907" w:h="16839" w:code="9"/>
      <w:pgMar w:top="1134" w:right="1134" w:bottom="1021" w:left="1134" w:header="708" w:footer="708" w:gutter="0"/>
      <w:cols w:space="2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A06F" w14:textId="77777777" w:rsidR="004C7A24" w:rsidRDefault="004C7A24">
      <w:r>
        <w:separator/>
      </w:r>
    </w:p>
  </w:endnote>
  <w:endnote w:type="continuationSeparator" w:id="0">
    <w:p w14:paraId="2B5D9823" w14:textId="77777777" w:rsidR="004C7A24" w:rsidRDefault="004C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2A49" w14:textId="706E17EC" w:rsidR="00CE3764" w:rsidRPr="00F339B1" w:rsidRDefault="00CE3764" w:rsidP="008140FA">
    <w:pPr>
      <w:pStyle w:val="Zpat"/>
      <w:jc w:val="center"/>
      <w:rPr>
        <w:rFonts w:ascii="Calibri" w:hAnsi="Calibri"/>
        <w:szCs w:val="18"/>
      </w:rPr>
    </w:pPr>
    <w:r w:rsidRPr="00F339B1">
      <w:rPr>
        <w:rFonts w:ascii="Calibri" w:hAnsi="Calibri"/>
        <w:b/>
        <w:bCs/>
        <w:color w:val="2D74B5"/>
        <w:szCs w:val="18"/>
      </w:rPr>
      <w:t xml:space="preserve">MM </w:t>
    </w:r>
    <w:r w:rsidRPr="00F339B1">
      <w:rPr>
        <w:rFonts w:ascii="Calibri" w:hAnsi="Calibri"/>
        <w:color w:val="2D74B5"/>
        <w:szCs w:val="18"/>
      </w:rPr>
      <w:t xml:space="preserve">SCIENCE JOURNAL </w:t>
    </w:r>
    <w:r>
      <w:rPr>
        <w:rFonts w:ascii="Calibri" w:hAnsi="Calibri"/>
        <w:szCs w:val="18"/>
      </w:rPr>
      <w:t>I 202</w:t>
    </w:r>
    <w:r w:rsidR="006444B7">
      <w:rPr>
        <w:rFonts w:ascii="Calibri" w:hAnsi="Calibri"/>
        <w:szCs w:val="18"/>
      </w:rPr>
      <w:t xml:space="preserve">6 </w:t>
    </w:r>
    <w:r w:rsidRPr="00F339B1">
      <w:rPr>
        <w:rFonts w:ascii="Calibri" w:hAnsi="Calibri"/>
        <w:szCs w:val="18"/>
      </w:rPr>
      <w:t xml:space="preserve">I </w:t>
    </w:r>
    <w:r w:rsidR="006444B7">
      <w:rPr>
        <w:rFonts w:ascii="Calibri" w:hAnsi="Calibri"/>
        <w:szCs w:val="18"/>
      </w:rPr>
      <w:t>MARCH</w:t>
    </w:r>
    <w:r w:rsidRPr="00F339B1">
      <w:rPr>
        <w:rFonts w:ascii="Calibri" w:hAnsi="Calibri"/>
        <w:szCs w:val="18"/>
      </w:rPr>
      <w:t xml:space="preserve"> </w:t>
    </w:r>
  </w:p>
  <w:p w14:paraId="273EF3B6" w14:textId="4F377D2C" w:rsidR="00CE3764" w:rsidRPr="00F339B1" w:rsidRDefault="00CE3764" w:rsidP="008140FA">
    <w:pPr>
      <w:pStyle w:val="Zpat"/>
      <w:jc w:val="center"/>
      <w:rPr>
        <w:rFonts w:ascii="Calibri" w:hAnsi="Calibri"/>
        <w:szCs w:val="18"/>
      </w:rPr>
    </w:pPr>
    <w:r w:rsidRPr="00F339B1">
      <w:rPr>
        <w:rFonts w:ascii="Calibri" w:hAnsi="Calibri"/>
        <w:szCs w:val="18"/>
      </w:rPr>
      <w:fldChar w:fldCharType="begin"/>
    </w:r>
    <w:r w:rsidRPr="00F339B1">
      <w:rPr>
        <w:rFonts w:ascii="Calibri" w:hAnsi="Calibri"/>
        <w:szCs w:val="18"/>
      </w:rPr>
      <w:instrText>PAGE   \* MERGEFORMAT</w:instrText>
    </w:r>
    <w:r w:rsidRPr="00F339B1">
      <w:rPr>
        <w:rFonts w:ascii="Calibri" w:hAnsi="Calibri"/>
        <w:szCs w:val="18"/>
      </w:rPr>
      <w:fldChar w:fldCharType="separate"/>
    </w:r>
    <w:r w:rsidR="00EE751C">
      <w:rPr>
        <w:rFonts w:ascii="Calibri" w:hAnsi="Calibri"/>
        <w:noProof/>
        <w:szCs w:val="18"/>
      </w:rPr>
      <w:t>9221</w:t>
    </w:r>
    <w:r w:rsidRPr="00F339B1">
      <w:rPr>
        <w:rFonts w:ascii="Calibri" w:hAnsi="Calibri"/>
        <w:szCs w:val="18"/>
      </w:rPr>
      <w:fldChar w:fldCharType="end"/>
    </w:r>
  </w:p>
  <w:p w14:paraId="351841A5" w14:textId="77777777" w:rsidR="00CE3764" w:rsidRPr="008140FA" w:rsidRDefault="00CE3764" w:rsidP="008140F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D5728" w14:textId="77777777" w:rsidR="004C7A24" w:rsidRDefault="004C7A24">
      <w:r>
        <w:separator/>
      </w:r>
    </w:p>
  </w:footnote>
  <w:footnote w:type="continuationSeparator" w:id="0">
    <w:p w14:paraId="6CB716AA" w14:textId="77777777" w:rsidR="004C7A24" w:rsidRDefault="004C7A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A0170" w14:textId="77777777" w:rsidR="00CE3764" w:rsidRDefault="00CE3764" w:rsidP="005100DF">
    <w:pPr>
      <w:jc w:val="right"/>
      <w:outlineLvl w:val="0"/>
      <w:rPr>
        <w:sz w:val="16"/>
        <w:szCs w:val="16"/>
      </w:rPr>
    </w:pPr>
  </w:p>
  <w:p w14:paraId="4CE60C44" w14:textId="77777777" w:rsidR="00CE3764" w:rsidRPr="005100DF" w:rsidRDefault="00CE3764" w:rsidP="005100DF">
    <w:pPr>
      <w:jc w:val="right"/>
      <w:outlineLvl w:val="0"/>
      <w:rPr>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C62B1AA"/>
    <w:lvl w:ilvl="0">
      <w:start w:val="1"/>
      <w:numFmt w:val="decimal"/>
      <w:lvlText w:val="%1"/>
      <w:legacy w:legacy="1" w:legacySpace="120" w:legacyIndent="284"/>
      <w:lvlJc w:val="left"/>
      <w:pPr>
        <w:ind w:left="284" w:hanging="284"/>
      </w:pPr>
      <w:rPr>
        <w:color w:val="2E74B5"/>
      </w:rPr>
    </w:lvl>
    <w:lvl w:ilvl="1">
      <w:start w:val="1"/>
      <w:numFmt w:val="decimal"/>
      <w:lvlText w:val="%1.%2"/>
      <w:legacy w:legacy="1" w:legacySpace="120" w:legacyIndent="425"/>
      <w:lvlJc w:val="left"/>
      <w:pPr>
        <w:ind w:left="425" w:hanging="425"/>
      </w:pPr>
      <w:rPr>
        <w:rFonts w:ascii="Arial" w:hAnsi="Arial" w:hint="default"/>
        <w:b/>
        <w:sz w:val="18"/>
      </w:rPr>
    </w:lvl>
    <w:lvl w:ilvl="2">
      <w:start w:val="1"/>
      <w:numFmt w:val="none"/>
      <w:suff w:val="nothing"/>
      <w:lvlText w:val=""/>
      <w:lvlJc w:val="left"/>
    </w:lvl>
    <w:lvl w:ilvl="3">
      <w:start w:val="1"/>
      <w:numFmt w:val="decimal"/>
      <w:lvlText w:val=".%4"/>
      <w:legacy w:legacy="1" w:legacySpace="120" w:legacyIndent="864"/>
      <w:lvlJc w:val="left"/>
      <w:pPr>
        <w:ind w:left="864" w:hanging="864"/>
      </w:pPr>
    </w:lvl>
    <w:lvl w:ilvl="4">
      <w:start w:val="1"/>
      <w:numFmt w:val="decimal"/>
      <w:lvlText w:val=".%4.%5"/>
      <w:legacy w:legacy="1" w:legacySpace="120" w:legacyIndent="1008"/>
      <w:lvlJc w:val="left"/>
      <w:pPr>
        <w:ind w:left="1008" w:hanging="1008"/>
      </w:pPr>
    </w:lvl>
    <w:lvl w:ilvl="5">
      <w:start w:val="1"/>
      <w:numFmt w:val="decimal"/>
      <w:lvlText w:val=".%4.%5.%6"/>
      <w:legacy w:legacy="1" w:legacySpace="120" w:legacyIndent="1152"/>
      <w:lvlJc w:val="left"/>
      <w:pPr>
        <w:ind w:left="1152" w:hanging="1152"/>
      </w:pPr>
    </w:lvl>
    <w:lvl w:ilvl="6">
      <w:start w:val="1"/>
      <w:numFmt w:val="decimal"/>
      <w:lvlText w:val=".%4.%5.%6.%7"/>
      <w:legacy w:legacy="1" w:legacySpace="120" w:legacyIndent="1296"/>
      <w:lvlJc w:val="left"/>
      <w:pPr>
        <w:ind w:left="1296" w:hanging="1296"/>
      </w:pPr>
    </w:lvl>
    <w:lvl w:ilvl="7">
      <w:start w:val="1"/>
      <w:numFmt w:val="decimal"/>
      <w:lvlText w:val=".%4.%5.%6.%7.%8"/>
      <w:legacy w:legacy="1" w:legacySpace="120" w:legacyIndent="1440"/>
      <w:lvlJc w:val="left"/>
      <w:pPr>
        <w:ind w:left="1440" w:hanging="1440"/>
      </w:pPr>
    </w:lvl>
    <w:lvl w:ilvl="8">
      <w:start w:val="1"/>
      <w:numFmt w:val="decimal"/>
      <w:lvlText w:val=".%4.%5.%6.%7.%8.%9"/>
      <w:legacy w:legacy="1" w:legacySpace="120" w:legacyIndent="1584"/>
      <w:lvlJc w:val="left"/>
      <w:pPr>
        <w:ind w:left="1584" w:hanging="1584"/>
      </w:pPr>
    </w:lvl>
  </w:abstractNum>
  <w:abstractNum w:abstractNumId="1" w15:restartNumberingAfterBreak="0">
    <w:nsid w:val="284A6BAD"/>
    <w:multiLevelType w:val="hybridMultilevel"/>
    <w:tmpl w:val="2CE4A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8C26B8"/>
    <w:multiLevelType w:val="hybridMultilevel"/>
    <w:tmpl w:val="EF7274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316715"/>
    <w:multiLevelType w:val="hybridMultilevel"/>
    <w:tmpl w:val="27901952"/>
    <w:lvl w:ilvl="0" w:tplc="B818FF34">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CF96519"/>
    <w:multiLevelType w:val="multilevel"/>
    <w:tmpl w:val="8110CEC2"/>
    <w:lvl w:ilvl="0">
      <w:start w:val="6"/>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41C67806"/>
    <w:multiLevelType w:val="hybridMultilevel"/>
    <w:tmpl w:val="AB98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7656D2"/>
    <w:multiLevelType w:val="multilevel"/>
    <w:tmpl w:val="07627A2E"/>
    <w:lvl w:ilvl="0">
      <w:start w:val="1"/>
      <w:numFmt w:val="decimal"/>
      <w:lvlText w:val="%1."/>
      <w:lvlJc w:val="left"/>
      <w:pPr>
        <w:ind w:left="284" w:hanging="284"/>
      </w:pPr>
    </w:lvl>
    <w:lvl w:ilvl="1">
      <w:start w:val="1"/>
      <w:numFmt w:val="decimal"/>
      <w:lvlText w:val="%1.%2"/>
      <w:legacy w:legacy="1" w:legacySpace="120" w:legacyIndent="425"/>
      <w:lvlJc w:val="left"/>
      <w:pPr>
        <w:ind w:left="425" w:hanging="425"/>
      </w:pPr>
      <w:rPr>
        <w:rFonts w:ascii="Arial" w:hAnsi="Arial" w:hint="default"/>
        <w:b/>
        <w:sz w:val="18"/>
      </w:rPr>
    </w:lvl>
    <w:lvl w:ilvl="2">
      <w:start w:val="1"/>
      <w:numFmt w:val="none"/>
      <w:suff w:val="nothing"/>
      <w:lvlText w:val=""/>
      <w:lvlJc w:val="left"/>
    </w:lvl>
    <w:lvl w:ilvl="3">
      <w:start w:val="1"/>
      <w:numFmt w:val="decimal"/>
      <w:lvlText w:val=".%4"/>
      <w:legacy w:legacy="1" w:legacySpace="120" w:legacyIndent="864"/>
      <w:lvlJc w:val="left"/>
      <w:pPr>
        <w:ind w:left="864" w:hanging="864"/>
      </w:pPr>
    </w:lvl>
    <w:lvl w:ilvl="4">
      <w:start w:val="1"/>
      <w:numFmt w:val="decimal"/>
      <w:lvlText w:val=".%4.%5"/>
      <w:legacy w:legacy="1" w:legacySpace="120" w:legacyIndent="1008"/>
      <w:lvlJc w:val="left"/>
      <w:pPr>
        <w:ind w:left="1008" w:hanging="1008"/>
      </w:pPr>
    </w:lvl>
    <w:lvl w:ilvl="5">
      <w:start w:val="1"/>
      <w:numFmt w:val="decimal"/>
      <w:lvlText w:val=".%4.%5.%6"/>
      <w:legacy w:legacy="1" w:legacySpace="120" w:legacyIndent="1152"/>
      <w:lvlJc w:val="left"/>
      <w:pPr>
        <w:ind w:left="1152" w:hanging="1152"/>
      </w:pPr>
    </w:lvl>
    <w:lvl w:ilvl="6">
      <w:start w:val="1"/>
      <w:numFmt w:val="decimal"/>
      <w:lvlText w:val=".%4.%5.%6.%7"/>
      <w:legacy w:legacy="1" w:legacySpace="120" w:legacyIndent="1296"/>
      <w:lvlJc w:val="left"/>
      <w:pPr>
        <w:ind w:left="1296" w:hanging="1296"/>
      </w:pPr>
    </w:lvl>
    <w:lvl w:ilvl="7">
      <w:start w:val="1"/>
      <w:numFmt w:val="decimal"/>
      <w:lvlText w:val=".%4.%5.%6.%7.%8"/>
      <w:legacy w:legacy="1" w:legacySpace="120" w:legacyIndent="1440"/>
      <w:lvlJc w:val="left"/>
      <w:pPr>
        <w:ind w:left="1440" w:hanging="1440"/>
      </w:pPr>
    </w:lvl>
    <w:lvl w:ilvl="8">
      <w:start w:val="1"/>
      <w:numFmt w:val="decimal"/>
      <w:lvlText w:val=".%4.%5.%6.%7.%8.%9"/>
      <w:legacy w:legacy="1" w:legacySpace="120" w:legacyIndent="1584"/>
      <w:lvlJc w:val="left"/>
      <w:pPr>
        <w:ind w:left="1584" w:hanging="1584"/>
      </w:pPr>
    </w:lvl>
  </w:abstractNum>
  <w:abstractNum w:abstractNumId="7" w15:restartNumberingAfterBreak="0">
    <w:nsid w:val="47166204"/>
    <w:multiLevelType w:val="hybridMultilevel"/>
    <w:tmpl w:val="F09AD2F2"/>
    <w:lvl w:ilvl="0" w:tplc="FEACBD34">
      <w:start w:val="1"/>
      <w:numFmt w:val="bullet"/>
      <w:lvlText w:val=""/>
      <w:lvlJc w:val="left"/>
      <w:pPr>
        <w:tabs>
          <w:tab w:val="num" w:pos="720"/>
        </w:tabs>
        <w:ind w:left="720" w:hanging="360"/>
      </w:pPr>
      <w:rPr>
        <w:rFonts w:ascii="Symbol" w:hAnsi="Symbol" w:hint="default"/>
      </w:rPr>
    </w:lvl>
    <w:lvl w:ilvl="1" w:tplc="2EA6E70C" w:tentative="1">
      <w:start w:val="1"/>
      <w:numFmt w:val="bullet"/>
      <w:lvlText w:val="o"/>
      <w:lvlJc w:val="left"/>
      <w:pPr>
        <w:tabs>
          <w:tab w:val="num" w:pos="1440"/>
        </w:tabs>
        <w:ind w:left="1440" w:hanging="360"/>
      </w:pPr>
      <w:rPr>
        <w:rFonts w:ascii="Courier New" w:hAnsi="Courier New" w:cs="Arial" w:hint="default"/>
      </w:rPr>
    </w:lvl>
    <w:lvl w:ilvl="2" w:tplc="5606A65A" w:tentative="1">
      <w:start w:val="1"/>
      <w:numFmt w:val="bullet"/>
      <w:lvlText w:val=""/>
      <w:lvlJc w:val="left"/>
      <w:pPr>
        <w:tabs>
          <w:tab w:val="num" w:pos="2160"/>
        </w:tabs>
        <w:ind w:left="2160" w:hanging="360"/>
      </w:pPr>
      <w:rPr>
        <w:rFonts w:ascii="Wingdings" w:hAnsi="Wingdings" w:hint="default"/>
      </w:rPr>
    </w:lvl>
    <w:lvl w:ilvl="3" w:tplc="3502E430" w:tentative="1">
      <w:start w:val="1"/>
      <w:numFmt w:val="bullet"/>
      <w:lvlText w:val=""/>
      <w:lvlJc w:val="left"/>
      <w:pPr>
        <w:tabs>
          <w:tab w:val="num" w:pos="2880"/>
        </w:tabs>
        <w:ind w:left="2880" w:hanging="360"/>
      </w:pPr>
      <w:rPr>
        <w:rFonts w:ascii="Symbol" w:hAnsi="Symbol" w:hint="default"/>
      </w:rPr>
    </w:lvl>
    <w:lvl w:ilvl="4" w:tplc="BCA8196E" w:tentative="1">
      <w:start w:val="1"/>
      <w:numFmt w:val="bullet"/>
      <w:lvlText w:val="o"/>
      <w:lvlJc w:val="left"/>
      <w:pPr>
        <w:tabs>
          <w:tab w:val="num" w:pos="3600"/>
        </w:tabs>
        <w:ind w:left="3600" w:hanging="360"/>
      </w:pPr>
      <w:rPr>
        <w:rFonts w:ascii="Courier New" w:hAnsi="Courier New" w:cs="Arial" w:hint="default"/>
      </w:rPr>
    </w:lvl>
    <w:lvl w:ilvl="5" w:tplc="194E17DC" w:tentative="1">
      <w:start w:val="1"/>
      <w:numFmt w:val="bullet"/>
      <w:lvlText w:val=""/>
      <w:lvlJc w:val="left"/>
      <w:pPr>
        <w:tabs>
          <w:tab w:val="num" w:pos="4320"/>
        </w:tabs>
        <w:ind w:left="4320" w:hanging="360"/>
      </w:pPr>
      <w:rPr>
        <w:rFonts w:ascii="Wingdings" w:hAnsi="Wingdings" w:hint="default"/>
      </w:rPr>
    </w:lvl>
    <w:lvl w:ilvl="6" w:tplc="B2E44478" w:tentative="1">
      <w:start w:val="1"/>
      <w:numFmt w:val="bullet"/>
      <w:lvlText w:val=""/>
      <w:lvlJc w:val="left"/>
      <w:pPr>
        <w:tabs>
          <w:tab w:val="num" w:pos="5040"/>
        </w:tabs>
        <w:ind w:left="5040" w:hanging="360"/>
      </w:pPr>
      <w:rPr>
        <w:rFonts w:ascii="Symbol" w:hAnsi="Symbol" w:hint="default"/>
      </w:rPr>
    </w:lvl>
    <w:lvl w:ilvl="7" w:tplc="128A9FFC" w:tentative="1">
      <w:start w:val="1"/>
      <w:numFmt w:val="bullet"/>
      <w:lvlText w:val="o"/>
      <w:lvlJc w:val="left"/>
      <w:pPr>
        <w:tabs>
          <w:tab w:val="num" w:pos="5760"/>
        </w:tabs>
        <w:ind w:left="5760" w:hanging="360"/>
      </w:pPr>
      <w:rPr>
        <w:rFonts w:ascii="Courier New" w:hAnsi="Courier New" w:cs="Arial" w:hint="default"/>
      </w:rPr>
    </w:lvl>
    <w:lvl w:ilvl="8" w:tplc="021EA1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AF080E"/>
    <w:multiLevelType w:val="hybridMultilevel"/>
    <w:tmpl w:val="9FCE547E"/>
    <w:lvl w:ilvl="0" w:tplc="7180E0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082418A"/>
    <w:multiLevelType w:val="hybridMultilevel"/>
    <w:tmpl w:val="F64E9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233A22"/>
    <w:multiLevelType w:val="hybridMultilevel"/>
    <w:tmpl w:val="FE1C1C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70A617B"/>
    <w:multiLevelType w:val="hybridMultilevel"/>
    <w:tmpl w:val="DF206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61516F"/>
    <w:multiLevelType w:val="hybridMultilevel"/>
    <w:tmpl w:val="8A24E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BF5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E377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cs="Times New Roman" w:hint="default"/>
      </w:rPr>
    </w:lvl>
    <w:lvl w:ilvl="1">
      <w:start w:val="1"/>
      <w:numFmt w:val="lowerLetter"/>
      <w:lvlText w:val="%2."/>
      <w:lvlJc w:val="left"/>
      <w:pPr>
        <w:tabs>
          <w:tab w:val="num" w:pos="1896"/>
        </w:tabs>
        <w:ind w:left="1896" w:hanging="360"/>
      </w:pPr>
      <w:rPr>
        <w:rFonts w:cs="Times New Roman" w:hint="default"/>
      </w:rPr>
    </w:lvl>
    <w:lvl w:ilvl="2">
      <w:start w:val="1"/>
      <w:numFmt w:val="lowerRoman"/>
      <w:lvlText w:val="%3."/>
      <w:lvlJc w:val="right"/>
      <w:pPr>
        <w:tabs>
          <w:tab w:val="num" w:pos="2616"/>
        </w:tabs>
        <w:ind w:left="2616" w:hanging="180"/>
      </w:pPr>
      <w:rPr>
        <w:rFonts w:cs="Times New Roman" w:hint="default"/>
      </w:rPr>
    </w:lvl>
    <w:lvl w:ilvl="3">
      <w:start w:val="1"/>
      <w:numFmt w:val="decimal"/>
      <w:lvlText w:val="%4."/>
      <w:lvlJc w:val="left"/>
      <w:pPr>
        <w:tabs>
          <w:tab w:val="num" w:pos="3336"/>
        </w:tabs>
        <w:ind w:left="3336" w:hanging="360"/>
      </w:pPr>
      <w:rPr>
        <w:rFonts w:cs="Times New Roman" w:hint="default"/>
      </w:rPr>
    </w:lvl>
    <w:lvl w:ilvl="4">
      <w:start w:val="1"/>
      <w:numFmt w:val="lowerLetter"/>
      <w:lvlText w:val="%5."/>
      <w:lvlJc w:val="left"/>
      <w:pPr>
        <w:tabs>
          <w:tab w:val="num" w:pos="4056"/>
        </w:tabs>
        <w:ind w:left="4056" w:hanging="360"/>
      </w:pPr>
      <w:rPr>
        <w:rFonts w:cs="Times New Roman" w:hint="default"/>
      </w:rPr>
    </w:lvl>
    <w:lvl w:ilvl="5">
      <w:start w:val="1"/>
      <w:numFmt w:val="lowerRoman"/>
      <w:lvlText w:val="%6."/>
      <w:lvlJc w:val="right"/>
      <w:pPr>
        <w:tabs>
          <w:tab w:val="num" w:pos="4776"/>
        </w:tabs>
        <w:ind w:left="4776" w:hanging="180"/>
      </w:pPr>
      <w:rPr>
        <w:rFonts w:cs="Times New Roman" w:hint="default"/>
      </w:rPr>
    </w:lvl>
    <w:lvl w:ilvl="6">
      <w:start w:val="1"/>
      <w:numFmt w:val="decimal"/>
      <w:lvlText w:val="%7."/>
      <w:lvlJc w:val="left"/>
      <w:pPr>
        <w:tabs>
          <w:tab w:val="num" w:pos="5496"/>
        </w:tabs>
        <w:ind w:left="5496" w:hanging="360"/>
      </w:pPr>
      <w:rPr>
        <w:rFonts w:cs="Times New Roman" w:hint="default"/>
      </w:rPr>
    </w:lvl>
    <w:lvl w:ilvl="7">
      <w:start w:val="1"/>
      <w:numFmt w:val="lowerLetter"/>
      <w:lvlText w:val="%8."/>
      <w:lvlJc w:val="left"/>
      <w:pPr>
        <w:tabs>
          <w:tab w:val="num" w:pos="6216"/>
        </w:tabs>
        <w:ind w:left="6216" w:hanging="360"/>
      </w:pPr>
      <w:rPr>
        <w:rFonts w:cs="Times New Roman" w:hint="default"/>
      </w:rPr>
    </w:lvl>
    <w:lvl w:ilvl="8">
      <w:start w:val="1"/>
      <w:numFmt w:val="lowerRoman"/>
      <w:lvlText w:val="%9."/>
      <w:lvlJc w:val="right"/>
      <w:pPr>
        <w:tabs>
          <w:tab w:val="num" w:pos="6936"/>
        </w:tabs>
        <w:ind w:left="6936" w:hanging="180"/>
      </w:pPr>
      <w:rPr>
        <w:rFonts w:cs="Times New Roman" w:hint="default"/>
      </w:rPr>
    </w:lvl>
  </w:abstractNum>
  <w:num w:numId="1">
    <w:abstractNumId w:val="0"/>
  </w:num>
  <w:num w:numId="2">
    <w:abstractNumId w:val="4"/>
  </w:num>
  <w:num w:numId="3">
    <w:abstractNumId w:val="7"/>
  </w:num>
  <w:num w:numId="4">
    <w:abstractNumId w:val="11"/>
  </w:num>
  <w:num w:numId="5">
    <w:abstractNumId w:val="12"/>
  </w:num>
  <w:num w:numId="6">
    <w:abstractNumId w:val="9"/>
  </w:num>
  <w:num w:numId="7">
    <w:abstractNumId w:val="6"/>
  </w:num>
  <w:num w:numId="8">
    <w:abstractNumId w:val="14"/>
  </w:num>
  <w:num w:numId="9">
    <w:abstractNumId w:val="13"/>
  </w:num>
  <w:num w:numId="10">
    <w:abstractNumId w:val="0"/>
  </w:num>
  <w:num w:numId="11">
    <w:abstractNumId w:val="0"/>
  </w:num>
  <w:num w:numId="12">
    <w:abstractNumId w:val="0"/>
  </w:num>
  <w:num w:numId="13">
    <w:abstractNumId w:val="0"/>
  </w:num>
  <w:num w:numId="14">
    <w:abstractNumId w:val="0"/>
  </w:num>
  <w:num w:numId="15">
    <w:abstractNumId w:val="0"/>
  </w:num>
  <w:num w:numId="16">
    <w:abstractNumId w:val="5"/>
  </w:num>
  <w:num w:numId="17">
    <w:abstractNumId w:val="0"/>
  </w:num>
  <w:num w:numId="18">
    <w:abstractNumId w:val="0"/>
  </w:num>
  <w:num w:numId="19">
    <w:abstractNumId w:val="0"/>
  </w:num>
  <w:num w:numId="20">
    <w:abstractNumId w:val="0"/>
  </w:num>
  <w:num w:numId="21">
    <w:abstractNumId w:val="0"/>
  </w:num>
  <w:num w:numId="22">
    <w:abstractNumId w:val="15"/>
  </w:num>
  <w:num w:numId="23">
    <w:abstractNumId w:val="10"/>
  </w:num>
  <w:num w:numId="24">
    <w:abstractNumId w:val="2"/>
  </w:num>
  <w:num w:numId="25">
    <w:abstractNumId w:val="1"/>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attachedTemplate r:id="rId1"/>
  <w:defaultTabStop w:val="720"/>
  <w:hyphenationZone w:val="0"/>
  <w:doNotHyphenateCaps/>
  <w:drawingGridHorizontalSpacing w:val="119"/>
  <w:drawingGridVerticalSpacing w:val="119"/>
  <w:displayVerticalDrawingGridEvery w:val="0"/>
  <w:doNotUseMarginsForDrawingGridOrigin/>
  <w:drawingGridVerticalOrigin w:val="198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F2"/>
    <w:rsid w:val="000026AA"/>
    <w:rsid w:val="00004E18"/>
    <w:rsid w:val="00007ECD"/>
    <w:rsid w:val="00011FBC"/>
    <w:rsid w:val="0001564C"/>
    <w:rsid w:val="00016CBF"/>
    <w:rsid w:val="00017B08"/>
    <w:rsid w:val="000214EA"/>
    <w:rsid w:val="000277A0"/>
    <w:rsid w:val="00030555"/>
    <w:rsid w:val="00031890"/>
    <w:rsid w:val="0003365C"/>
    <w:rsid w:val="0003477D"/>
    <w:rsid w:val="000350CA"/>
    <w:rsid w:val="0003672F"/>
    <w:rsid w:val="000371B6"/>
    <w:rsid w:val="000401CB"/>
    <w:rsid w:val="00042335"/>
    <w:rsid w:val="00045CB8"/>
    <w:rsid w:val="00045F9C"/>
    <w:rsid w:val="00046CCC"/>
    <w:rsid w:val="00050E1D"/>
    <w:rsid w:val="000534D4"/>
    <w:rsid w:val="0005574B"/>
    <w:rsid w:val="00061BD6"/>
    <w:rsid w:val="00061CE3"/>
    <w:rsid w:val="000639E2"/>
    <w:rsid w:val="00064B79"/>
    <w:rsid w:val="000654DB"/>
    <w:rsid w:val="00070513"/>
    <w:rsid w:val="00072CA1"/>
    <w:rsid w:val="0007661B"/>
    <w:rsid w:val="0008106A"/>
    <w:rsid w:val="0008351B"/>
    <w:rsid w:val="00085F64"/>
    <w:rsid w:val="00087DF6"/>
    <w:rsid w:val="00090089"/>
    <w:rsid w:val="00096323"/>
    <w:rsid w:val="000A0257"/>
    <w:rsid w:val="000A02F9"/>
    <w:rsid w:val="000A0460"/>
    <w:rsid w:val="000A0681"/>
    <w:rsid w:val="000A0A6F"/>
    <w:rsid w:val="000A2A86"/>
    <w:rsid w:val="000A397C"/>
    <w:rsid w:val="000A4F59"/>
    <w:rsid w:val="000A720D"/>
    <w:rsid w:val="000A73B3"/>
    <w:rsid w:val="000B09BA"/>
    <w:rsid w:val="000B24F7"/>
    <w:rsid w:val="000B2B16"/>
    <w:rsid w:val="000C069D"/>
    <w:rsid w:val="000C1217"/>
    <w:rsid w:val="000C32BC"/>
    <w:rsid w:val="000C5F33"/>
    <w:rsid w:val="000C6AA9"/>
    <w:rsid w:val="000D0E5E"/>
    <w:rsid w:val="000D3532"/>
    <w:rsid w:val="000D6B57"/>
    <w:rsid w:val="000E5116"/>
    <w:rsid w:val="000F20AD"/>
    <w:rsid w:val="000F2179"/>
    <w:rsid w:val="000F48B8"/>
    <w:rsid w:val="000F52CA"/>
    <w:rsid w:val="000F61F1"/>
    <w:rsid w:val="000F71F1"/>
    <w:rsid w:val="000F75B0"/>
    <w:rsid w:val="001025AC"/>
    <w:rsid w:val="0010409A"/>
    <w:rsid w:val="001075B4"/>
    <w:rsid w:val="00107FA9"/>
    <w:rsid w:val="00110B6E"/>
    <w:rsid w:val="00110CFF"/>
    <w:rsid w:val="00111180"/>
    <w:rsid w:val="00112E8A"/>
    <w:rsid w:val="00115CD8"/>
    <w:rsid w:val="00117623"/>
    <w:rsid w:val="00117854"/>
    <w:rsid w:val="001241E0"/>
    <w:rsid w:val="00124685"/>
    <w:rsid w:val="001250C3"/>
    <w:rsid w:val="00133073"/>
    <w:rsid w:val="001338A3"/>
    <w:rsid w:val="00133B96"/>
    <w:rsid w:val="001350D2"/>
    <w:rsid w:val="0014053B"/>
    <w:rsid w:val="0014174B"/>
    <w:rsid w:val="00142EE5"/>
    <w:rsid w:val="00157F07"/>
    <w:rsid w:val="0016012E"/>
    <w:rsid w:val="00160C10"/>
    <w:rsid w:val="00161E7A"/>
    <w:rsid w:val="00161F96"/>
    <w:rsid w:val="001654C5"/>
    <w:rsid w:val="00173680"/>
    <w:rsid w:val="00173B95"/>
    <w:rsid w:val="00173E5E"/>
    <w:rsid w:val="00176B21"/>
    <w:rsid w:val="001801A6"/>
    <w:rsid w:val="001810F0"/>
    <w:rsid w:val="001852DF"/>
    <w:rsid w:val="0018532F"/>
    <w:rsid w:val="00191C24"/>
    <w:rsid w:val="00193C99"/>
    <w:rsid w:val="0019737F"/>
    <w:rsid w:val="001A0861"/>
    <w:rsid w:val="001A235C"/>
    <w:rsid w:val="001A3C3B"/>
    <w:rsid w:val="001A5CB2"/>
    <w:rsid w:val="001B1128"/>
    <w:rsid w:val="001B2996"/>
    <w:rsid w:val="001B3C50"/>
    <w:rsid w:val="001C17D6"/>
    <w:rsid w:val="001D1925"/>
    <w:rsid w:val="001D291F"/>
    <w:rsid w:val="001D4130"/>
    <w:rsid w:val="001D4144"/>
    <w:rsid w:val="001D6476"/>
    <w:rsid w:val="001D77EF"/>
    <w:rsid w:val="001E04F3"/>
    <w:rsid w:val="001E1EDB"/>
    <w:rsid w:val="001E275B"/>
    <w:rsid w:val="001E359B"/>
    <w:rsid w:val="001E5198"/>
    <w:rsid w:val="001F341F"/>
    <w:rsid w:val="001F435B"/>
    <w:rsid w:val="0020226E"/>
    <w:rsid w:val="00204422"/>
    <w:rsid w:val="0020566A"/>
    <w:rsid w:val="002068B9"/>
    <w:rsid w:val="002105AE"/>
    <w:rsid w:val="00210CB6"/>
    <w:rsid w:val="0021565B"/>
    <w:rsid w:val="00220303"/>
    <w:rsid w:val="00224438"/>
    <w:rsid w:val="00225B94"/>
    <w:rsid w:val="002306F0"/>
    <w:rsid w:val="00234511"/>
    <w:rsid w:val="002357E8"/>
    <w:rsid w:val="00235A49"/>
    <w:rsid w:val="00237863"/>
    <w:rsid w:val="00242DD6"/>
    <w:rsid w:val="00250A66"/>
    <w:rsid w:val="00252C9E"/>
    <w:rsid w:val="00252DD0"/>
    <w:rsid w:val="00256693"/>
    <w:rsid w:val="00263FBF"/>
    <w:rsid w:val="00264C54"/>
    <w:rsid w:val="002667C7"/>
    <w:rsid w:val="00267BA9"/>
    <w:rsid w:val="00271F25"/>
    <w:rsid w:val="00272071"/>
    <w:rsid w:val="0027289F"/>
    <w:rsid w:val="002756F6"/>
    <w:rsid w:val="002768E5"/>
    <w:rsid w:val="0028306A"/>
    <w:rsid w:val="00285F27"/>
    <w:rsid w:val="0028674C"/>
    <w:rsid w:val="00293081"/>
    <w:rsid w:val="00293D07"/>
    <w:rsid w:val="002A2583"/>
    <w:rsid w:val="002A2628"/>
    <w:rsid w:val="002A4D1F"/>
    <w:rsid w:val="002B0DF1"/>
    <w:rsid w:val="002B630E"/>
    <w:rsid w:val="002B6D6C"/>
    <w:rsid w:val="002C3450"/>
    <w:rsid w:val="002C3625"/>
    <w:rsid w:val="002C427B"/>
    <w:rsid w:val="002D4D50"/>
    <w:rsid w:val="002D681A"/>
    <w:rsid w:val="002D6DED"/>
    <w:rsid w:val="002E078F"/>
    <w:rsid w:val="002E2A23"/>
    <w:rsid w:val="002E2D16"/>
    <w:rsid w:val="002E3F90"/>
    <w:rsid w:val="002E5A93"/>
    <w:rsid w:val="002E7208"/>
    <w:rsid w:val="002E7E8D"/>
    <w:rsid w:val="002F0169"/>
    <w:rsid w:val="002F164F"/>
    <w:rsid w:val="00302013"/>
    <w:rsid w:val="003030FE"/>
    <w:rsid w:val="00304D3A"/>
    <w:rsid w:val="003065A0"/>
    <w:rsid w:val="00306694"/>
    <w:rsid w:val="00310017"/>
    <w:rsid w:val="00311493"/>
    <w:rsid w:val="003126C7"/>
    <w:rsid w:val="00312CEB"/>
    <w:rsid w:val="00313B01"/>
    <w:rsid w:val="0031730E"/>
    <w:rsid w:val="00321599"/>
    <w:rsid w:val="0032297B"/>
    <w:rsid w:val="00325E88"/>
    <w:rsid w:val="003302F8"/>
    <w:rsid w:val="00333D7B"/>
    <w:rsid w:val="003340E5"/>
    <w:rsid w:val="0034018B"/>
    <w:rsid w:val="00340AA0"/>
    <w:rsid w:val="00342BBD"/>
    <w:rsid w:val="00342CA4"/>
    <w:rsid w:val="00346765"/>
    <w:rsid w:val="00347D24"/>
    <w:rsid w:val="0035070C"/>
    <w:rsid w:val="00353CA5"/>
    <w:rsid w:val="00355D1C"/>
    <w:rsid w:val="00356896"/>
    <w:rsid w:val="00360718"/>
    <w:rsid w:val="00362B81"/>
    <w:rsid w:val="00364021"/>
    <w:rsid w:val="00364315"/>
    <w:rsid w:val="00372BF2"/>
    <w:rsid w:val="0037344A"/>
    <w:rsid w:val="0037779F"/>
    <w:rsid w:val="003777F2"/>
    <w:rsid w:val="00377D2A"/>
    <w:rsid w:val="0038124D"/>
    <w:rsid w:val="00381B4E"/>
    <w:rsid w:val="00391481"/>
    <w:rsid w:val="00392383"/>
    <w:rsid w:val="003928CB"/>
    <w:rsid w:val="00397003"/>
    <w:rsid w:val="003A5C60"/>
    <w:rsid w:val="003B682A"/>
    <w:rsid w:val="003C176B"/>
    <w:rsid w:val="003C5947"/>
    <w:rsid w:val="003D03EA"/>
    <w:rsid w:val="003D05A5"/>
    <w:rsid w:val="003D5274"/>
    <w:rsid w:val="003D6E6F"/>
    <w:rsid w:val="003D716D"/>
    <w:rsid w:val="003D7F23"/>
    <w:rsid w:val="003E3000"/>
    <w:rsid w:val="003E3B79"/>
    <w:rsid w:val="003E3EA0"/>
    <w:rsid w:val="003E5175"/>
    <w:rsid w:val="003E51CB"/>
    <w:rsid w:val="003E5716"/>
    <w:rsid w:val="003F4C0B"/>
    <w:rsid w:val="003F54E3"/>
    <w:rsid w:val="004004F0"/>
    <w:rsid w:val="0040114E"/>
    <w:rsid w:val="004016B0"/>
    <w:rsid w:val="00402D79"/>
    <w:rsid w:val="0040646F"/>
    <w:rsid w:val="00406B95"/>
    <w:rsid w:val="004139E8"/>
    <w:rsid w:val="004166D3"/>
    <w:rsid w:val="004222BA"/>
    <w:rsid w:val="00424585"/>
    <w:rsid w:val="00426E16"/>
    <w:rsid w:val="00427BDA"/>
    <w:rsid w:val="0043036E"/>
    <w:rsid w:val="004308DB"/>
    <w:rsid w:val="00430D0B"/>
    <w:rsid w:val="00432076"/>
    <w:rsid w:val="00436862"/>
    <w:rsid w:val="0043784D"/>
    <w:rsid w:val="004417B1"/>
    <w:rsid w:val="00444882"/>
    <w:rsid w:val="00445223"/>
    <w:rsid w:val="004473C2"/>
    <w:rsid w:val="00456897"/>
    <w:rsid w:val="0046200F"/>
    <w:rsid w:val="004630D7"/>
    <w:rsid w:val="00464A00"/>
    <w:rsid w:val="00465F26"/>
    <w:rsid w:val="00466824"/>
    <w:rsid w:val="00467A3A"/>
    <w:rsid w:val="00471304"/>
    <w:rsid w:val="00472827"/>
    <w:rsid w:val="00473189"/>
    <w:rsid w:val="00475DC1"/>
    <w:rsid w:val="004808A5"/>
    <w:rsid w:val="00480F6F"/>
    <w:rsid w:val="00482147"/>
    <w:rsid w:val="00482611"/>
    <w:rsid w:val="004838FF"/>
    <w:rsid w:val="00484AC1"/>
    <w:rsid w:val="00487043"/>
    <w:rsid w:val="00492ED9"/>
    <w:rsid w:val="004947D0"/>
    <w:rsid w:val="00497E68"/>
    <w:rsid w:val="004A05C5"/>
    <w:rsid w:val="004A1745"/>
    <w:rsid w:val="004A1DA6"/>
    <w:rsid w:val="004A53B3"/>
    <w:rsid w:val="004A5EAB"/>
    <w:rsid w:val="004A671C"/>
    <w:rsid w:val="004B224C"/>
    <w:rsid w:val="004B229A"/>
    <w:rsid w:val="004B2AF8"/>
    <w:rsid w:val="004B45B3"/>
    <w:rsid w:val="004B5C6B"/>
    <w:rsid w:val="004C089C"/>
    <w:rsid w:val="004C146C"/>
    <w:rsid w:val="004C3D0E"/>
    <w:rsid w:val="004C5E7B"/>
    <w:rsid w:val="004C7A24"/>
    <w:rsid w:val="004D7D68"/>
    <w:rsid w:val="004E2B65"/>
    <w:rsid w:val="004E4C42"/>
    <w:rsid w:val="004E764E"/>
    <w:rsid w:val="004F11E0"/>
    <w:rsid w:val="004F1224"/>
    <w:rsid w:val="004F4A81"/>
    <w:rsid w:val="004F6E5A"/>
    <w:rsid w:val="005003C7"/>
    <w:rsid w:val="00500DA7"/>
    <w:rsid w:val="00501084"/>
    <w:rsid w:val="00501A15"/>
    <w:rsid w:val="00501AA2"/>
    <w:rsid w:val="00506950"/>
    <w:rsid w:val="005100DF"/>
    <w:rsid w:val="00512BB0"/>
    <w:rsid w:val="00512D2A"/>
    <w:rsid w:val="005131A9"/>
    <w:rsid w:val="005176DF"/>
    <w:rsid w:val="0052052F"/>
    <w:rsid w:val="00522AF6"/>
    <w:rsid w:val="00523818"/>
    <w:rsid w:val="00524531"/>
    <w:rsid w:val="00533FF1"/>
    <w:rsid w:val="0053411F"/>
    <w:rsid w:val="00537503"/>
    <w:rsid w:val="00541D1F"/>
    <w:rsid w:val="00541E39"/>
    <w:rsid w:val="00543901"/>
    <w:rsid w:val="005447F4"/>
    <w:rsid w:val="00545CD6"/>
    <w:rsid w:val="00546A17"/>
    <w:rsid w:val="00546D27"/>
    <w:rsid w:val="00547054"/>
    <w:rsid w:val="005473D2"/>
    <w:rsid w:val="00547C95"/>
    <w:rsid w:val="00552DDA"/>
    <w:rsid w:val="0055335C"/>
    <w:rsid w:val="005543BD"/>
    <w:rsid w:val="00554D12"/>
    <w:rsid w:val="00554EFC"/>
    <w:rsid w:val="00555886"/>
    <w:rsid w:val="00556AEF"/>
    <w:rsid w:val="005571F2"/>
    <w:rsid w:val="005617A4"/>
    <w:rsid w:val="00561F24"/>
    <w:rsid w:val="00563F77"/>
    <w:rsid w:val="00564DB2"/>
    <w:rsid w:val="005677F8"/>
    <w:rsid w:val="00574207"/>
    <w:rsid w:val="00576946"/>
    <w:rsid w:val="005776A9"/>
    <w:rsid w:val="005776C1"/>
    <w:rsid w:val="005777C7"/>
    <w:rsid w:val="00580167"/>
    <w:rsid w:val="00581C4A"/>
    <w:rsid w:val="00582F80"/>
    <w:rsid w:val="005852C3"/>
    <w:rsid w:val="00585F53"/>
    <w:rsid w:val="005874E9"/>
    <w:rsid w:val="005908BB"/>
    <w:rsid w:val="00590DEE"/>
    <w:rsid w:val="00591EBF"/>
    <w:rsid w:val="00594073"/>
    <w:rsid w:val="005A2CBC"/>
    <w:rsid w:val="005A53F6"/>
    <w:rsid w:val="005A554D"/>
    <w:rsid w:val="005A75DD"/>
    <w:rsid w:val="005B14E9"/>
    <w:rsid w:val="005B6155"/>
    <w:rsid w:val="005C0334"/>
    <w:rsid w:val="005C1635"/>
    <w:rsid w:val="005C2367"/>
    <w:rsid w:val="005C26E0"/>
    <w:rsid w:val="005D2227"/>
    <w:rsid w:val="005D2F83"/>
    <w:rsid w:val="005D558B"/>
    <w:rsid w:val="005D55E2"/>
    <w:rsid w:val="005D5820"/>
    <w:rsid w:val="005E04E4"/>
    <w:rsid w:val="005E0BE9"/>
    <w:rsid w:val="005E7276"/>
    <w:rsid w:val="005F0C02"/>
    <w:rsid w:val="005F1EB2"/>
    <w:rsid w:val="005F30BD"/>
    <w:rsid w:val="005F3304"/>
    <w:rsid w:val="005F3C58"/>
    <w:rsid w:val="005F6BFE"/>
    <w:rsid w:val="006006F6"/>
    <w:rsid w:val="006017CA"/>
    <w:rsid w:val="006065AA"/>
    <w:rsid w:val="006143CA"/>
    <w:rsid w:val="006205C3"/>
    <w:rsid w:val="006206E5"/>
    <w:rsid w:val="00620D90"/>
    <w:rsid w:val="00627088"/>
    <w:rsid w:val="006271A0"/>
    <w:rsid w:val="00630502"/>
    <w:rsid w:val="0063098B"/>
    <w:rsid w:val="00631D7A"/>
    <w:rsid w:val="00633760"/>
    <w:rsid w:val="00633DBB"/>
    <w:rsid w:val="0063581B"/>
    <w:rsid w:val="00635DCD"/>
    <w:rsid w:val="006369C9"/>
    <w:rsid w:val="00636B00"/>
    <w:rsid w:val="0063715D"/>
    <w:rsid w:val="0063781C"/>
    <w:rsid w:val="00637C2F"/>
    <w:rsid w:val="00640148"/>
    <w:rsid w:val="006439B8"/>
    <w:rsid w:val="006439BF"/>
    <w:rsid w:val="006444B7"/>
    <w:rsid w:val="00646E16"/>
    <w:rsid w:val="006505B6"/>
    <w:rsid w:val="00652D59"/>
    <w:rsid w:val="00654E6F"/>
    <w:rsid w:val="00655787"/>
    <w:rsid w:val="00655A2F"/>
    <w:rsid w:val="00656927"/>
    <w:rsid w:val="00664EF5"/>
    <w:rsid w:val="006653A7"/>
    <w:rsid w:val="0066673E"/>
    <w:rsid w:val="00666E48"/>
    <w:rsid w:val="006705AF"/>
    <w:rsid w:val="006760AD"/>
    <w:rsid w:val="00676878"/>
    <w:rsid w:val="00676AE6"/>
    <w:rsid w:val="006771BB"/>
    <w:rsid w:val="0068196F"/>
    <w:rsid w:val="00682A14"/>
    <w:rsid w:val="00682A19"/>
    <w:rsid w:val="0068468F"/>
    <w:rsid w:val="006871D2"/>
    <w:rsid w:val="00687279"/>
    <w:rsid w:val="00687489"/>
    <w:rsid w:val="006926C0"/>
    <w:rsid w:val="0069317B"/>
    <w:rsid w:val="006935CB"/>
    <w:rsid w:val="006939E8"/>
    <w:rsid w:val="006946C8"/>
    <w:rsid w:val="006962F3"/>
    <w:rsid w:val="006A09D1"/>
    <w:rsid w:val="006A56DD"/>
    <w:rsid w:val="006B0A08"/>
    <w:rsid w:val="006B128A"/>
    <w:rsid w:val="006B374B"/>
    <w:rsid w:val="006B65ED"/>
    <w:rsid w:val="006C03A6"/>
    <w:rsid w:val="006C339A"/>
    <w:rsid w:val="006C3C8F"/>
    <w:rsid w:val="006C7A20"/>
    <w:rsid w:val="006D1CD3"/>
    <w:rsid w:val="006D5765"/>
    <w:rsid w:val="006D6DBE"/>
    <w:rsid w:val="006E0E9E"/>
    <w:rsid w:val="006E3036"/>
    <w:rsid w:val="006E4162"/>
    <w:rsid w:val="007003EB"/>
    <w:rsid w:val="00705B91"/>
    <w:rsid w:val="00711F9D"/>
    <w:rsid w:val="00713D5F"/>
    <w:rsid w:val="00715247"/>
    <w:rsid w:val="00716AF0"/>
    <w:rsid w:val="0072213F"/>
    <w:rsid w:val="00727ECB"/>
    <w:rsid w:val="00730ADE"/>
    <w:rsid w:val="007320D1"/>
    <w:rsid w:val="00733E34"/>
    <w:rsid w:val="0073502A"/>
    <w:rsid w:val="0073673C"/>
    <w:rsid w:val="00742B66"/>
    <w:rsid w:val="00743056"/>
    <w:rsid w:val="0074347A"/>
    <w:rsid w:val="00744795"/>
    <w:rsid w:val="00744809"/>
    <w:rsid w:val="00754EFF"/>
    <w:rsid w:val="007618A8"/>
    <w:rsid w:val="00763380"/>
    <w:rsid w:val="007637A3"/>
    <w:rsid w:val="00767A2A"/>
    <w:rsid w:val="00774906"/>
    <w:rsid w:val="0077594E"/>
    <w:rsid w:val="00782FF8"/>
    <w:rsid w:val="00790B56"/>
    <w:rsid w:val="00792CD5"/>
    <w:rsid w:val="00795498"/>
    <w:rsid w:val="0079717E"/>
    <w:rsid w:val="00797552"/>
    <w:rsid w:val="007A20C2"/>
    <w:rsid w:val="007A4995"/>
    <w:rsid w:val="007A5474"/>
    <w:rsid w:val="007B019A"/>
    <w:rsid w:val="007B6B65"/>
    <w:rsid w:val="007B6F86"/>
    <w:rsid w:val="007B784F"/>
    <w:rsid w:val="007C17F4"/>
    <w:rsid w:val="007C4608"/>
    <w:rsid w:val="007C77A2"/>
    <w:rsid w:val="007D0472"/>
    <w:rsid w:val="007D4A5C"/>
    <w:rsid w:val="007D4C4E"/>
    <w:rsid w:val="007D6EB9"/>
    <w:rsid w:val="007D74F1"/>
    <w:rsid w:val="007E0782"/>
    <w:rsid w:val="007E0F66"/>
    <w:rsid w:val="007E30FF"/>
    <w:rsid w:val="007E350E"/>
    <w:rsid w:val="007E58EF"/>
    <w:rsid w:val="007F3872"/>
    <w:rsid w:val="007F6EBC"/>
    <w:rsid w:val="007F779B"/>
    <w:rsid w:val="008028A4"/>
    <w:rsid w:val="0080554A"/>
    <w:rsid w:val="00806033"/>
    <w:rsid w:val="00806990"/>
    <w:rsid w:val="008117D1"/>
    <w:rsid w:val="008120A1"/>
    <w:rsid w:val="00813F7C"/>
    <w:rsid w:val="008140FA"/>
    <w:rsid w:val="0081599B"/>
    <w:rsid w:val="008206E7"/>
    <w:rsid w:val="008264A3"/>
    <w:rsid w:val="0082686D"/>
    <w:rsid w:val="008279A7"/>
    <w:rsid w:val="00830DA0"/>
    <w:rsid w:val="00831819"/>
    <w:rsid w:val="00831AB5"/>
    <w:rsid w:val="00832B4F"/>
    <w:rsid w:val="00833475"/>
    <w:rsid w:val="008337AA"/>
    <w:rsid w:val="00835516"/>
    <w:rsid w:val="008436DE"/>
    <w:rsid w:val="00844B72"/>
    <w:rsid w:val="0084500C"/>
    <w:rsid w:val="008451F7"/>
    <w:rsid w:val="00846A3C"/>
    <w:rsid w:val="008501CD"/>
    <w:rsid w:val="0085034D"/>
    <w:rsid w:val="0085130C"/>
    <w:rsid w:val="00852414"/>
    <w:rsid w:val="008533F2"/>
    <w:rsid w:val="008536EE"/>
    <w:rsid w:val="00854F25"/>
    <w:rsid w:val="00856FA6"/>
    <w:rsid w:val="008601C5"/>
    <w:rsid w:val="00861008"/>
    <w:rsid w:val="008621A1"/>
    <w:rsid w:val="0086304C"/>
    <w:rsid w:val="00864A86"/>
    <w:rsid w:val="00865240"/>
    <w:rsid w:val="00865669"/>
    <w:rsid w:val="00867BBE"/>
    <w:rsid w:val="00867C2E"/>
    <w:rsid w:val="008706AE"/>
    <w:rsid w:val="00872478"/>
    <w:rsid w:val="00872DA3"/>
    <w:rsid w:val="0087353C"/>
    <w:rsid w:val="0087441F"/>
    <w:rsid w:val="00876B24"/>
    <w:rsid w:val="00881FF4"/>
    <w:rsid w:val="00882123"/>
    <w:rsid w:val="008871DC"/>
    <w:rsid w:val="00887978"/>
    <w:rsid w:val="00887CFA"/>
    <w:rsid w:val="0089036A"/>
    <w:rsid w:val="008907AF"/>
    <w:rsid w:val="0089108A"/>
    <w:rsid w:val="00891707"/>
    <w:rsid w:val="00893E73"/>
    <w:rsid w:val="0089554C"/>
    <w:rsid w:val="00895AC2"/>
    <w:rsid w:val="008A1840"/>
    <w:rsid w:val="008A5622"/>
    <w:rsid w:val="008B2994"/>
    <w:rsid w:val="008B687F"/>
    <w:rsid w:val="008C01C4"/>
    <w:rsid w:val="008C7503"/>
    <w:rsid w:val="008D0897"/>
    <w:rsid w:val="008D53B7"/>
    <w:rsid w:val="008E4A5D"/>
    <w:rsid w:val="008E51B1"/>
    <w:rsid w:val="008E71B9"/>
    <w:rsid w:val="008F13A3"/>
    <w:rsid w:val="008F3677"/>
    <w:rsid w:val="008F4F65"/>
    <w:rsid w:val="00900F75"/>
    <w:rsid w:val="009032BB"/>
    <w:rsid w:val="0090481B"/>
    <w:rsid w:val="00906D96"/>
    <w:rsid w:val="0090773E"/>
    <w:rsid w:val="009101D9"/>
    <w:rsid w:val="00910634"/>
    <w:rsid w:val="00910FC9"/>
    <w:rsid w:val="009123A9"/>
    <w:rsid w:val="0091373A"/>
    <w:rsid w:val="0092053F"/>
    <w:rsid w:val="00920AC4"/>
    <w:rsid w:val="009214F6"/>
    <w:rsid w:val="009220A2"/>
    <w:rsid w:val="009225B5"/>
    <w:rsid w:val="00925A28"/>
    <w:rsid w:val="0093094D"/>
    <w:rsid w:val="0093557F"/>
    <w:rsid w:val="009359CB"/>
    <w:rsid w:val="00935A4A"/>
    <w:rsid w:val="00936D7C"/>
    <w:rsid w:val="00940461"/>
    <w:rsid w:val="00946A51"/>
    <w:rsid w:val="00946D97"/>
    <w:rsid w:val="00952439"/>
    <w:rsid w:val="009524B2"/>
    <w:rsid w:val="00953B75"/>
    <w:rsid w:val="00955F60"/>
    <w:rsid w:val="00957D75"/>
    <w:rsid w:val="009633DB"/>
    <w:rsid w:val="00963E6E"/>
    <w:rsid w:val="0096737F"/>
    <w:rsid w:val="00987E01"/>
    <w:rsid w:val="009902FA"/>
    <w:rsid w:val="00990905"/>
    <w:rsid w:val="009918DB"/>
    <w:rsid w:val="00991B28"/>
    <w:rsid w:val="009940C1"/>
    <w:rsid w:val="00995436"/>
    <w:rsid w:val="009967A3"/>
    <w:rsid w:val="00997599"/>
    <w:rsid w:val="00997BBA"/>
    <w:rsid w:val="009A439D"/>
    <w:rsid w:val="009A4B9B"/>
    <w:rsid w:val="009A4DCB"/>
    <w:rsid w:val="009A6109"/>
    <w:rsid w:val="009A69AA"/>
    <w:rsid w:val="009B0411"/>
    <w:rsid w:val="009B1C89"/>
    <w:rsid w:val="009B418E"/>
    <w:rsid w:val="009D0A69"/>
    <w:rsid w:val="009D1F34"/>
    <w:rsid w:val="009D259F"/>
    <w:rsid w:val="009D6B51"/>
    <w:rsid w:val="009E1948"/>
    <w:rsid w:val="009E3B0F"/>
    <w:rsid w:val="009E4DAC"/>
    <w:rsid w:val="009E6AE1"/>
    <w:rsid w:val="009E6B4E"/>
    <w:rsid w:val="009E7ABD"/>
    <w:rsid w:val="009E7FE6"/>
    <w:rsid w:val="009F1431"/>
    <w:rsid w:val="009F2549"/>
    <w:rsid w:val="009F5644"/>
    <w:rsid w:val="00A00247"/>
    <w:rsid w:val="00A01E3A"/>
    <w:rsid w:val="00A03356"/>
    <w:rsid w:val="00A03B6D"/>
    <w:rsid w:val="00A040D6"/>
    <w:rsid w:val="00A042E9"/>
    <w:rsid w:val="00A12166"/>
    <w:rsid w:val="00A12BA9"/>
    <w:rsid w:val="00A14D1E"/>
    <w:rsid w:val="00A24E50"/>
    <w:rsid w:val="00A2598A"/>
    <w:rsid w:val="00A25CC5"/>
    <w:rsid w:val="00A26432"/>
    <w:rsid w:val="00A277AD"/>
    <w:rsid w:val="00A27BC3"/>
    <w:rsid w:val="00A30D0F"/>
    <w:rsid w:val="00A31668"/>
    <w:rsid w:val="00A33340"/>
    <w:rsid w:val="00A346CB"/>
    <w:rsid w:val="00A35534"/>
    <w:rsid w:val="00A36711"/>
    <w:rsid w:val="00A4068A"/>
    <w:rsid w:val="00A41CF0"/>
    <w:rsid w:val="00A44E0A"/>
    <w:rsid w:val="00A4686E"/>
    <w:rsid w:val="00A472A8"/>
    <w:rsid w:val="00A50037"/>
    <w:rsid w:val="00A50221"/>
    <w:rsid w:val="00A51FC9"/>
    <w:rsid w:val="00A53313"/>
    <w:rsid w:val="00A53492"/>
    <w:rsid w:val="00A56387"/>
    <w:rsid w:val="00A566E3"/>
    <w:rsid w:val="00A57228"/>
    <w:rsid w:val="00A60E8F"/>
    <w:rsid w:val="00A60E9B"/>
    <w:rsid w:val="00A6133C"/>
    <w:rsid w:val="00A645D0"/>
    <w:rsid w:val="00A662AB"/>
    <w:rsid w:val="00A70BC0"/>
    <w:rsid w:val="00A73633"/>
    <w:rsid w:val="00A7679D"/>
    <w:rsid w:val="00A80D21"/>
    <w:rsid w:val="00A8179C"/>
    <w:rsid w:val="00A83B7B"/>
    <w:rsid w:val="00A867A4"/>
    <w:rsid w:val="00A874B5"/>
    <w:rsid w:val="00A951D0"/>
    <w:rsid w:val="00A953C4"/>
    <w:rsid w:val="00A96397"/>
    <w:rsid w:val="00AA6779"/>
    <w:rsid w:val="00AA7956"/>
    <w:rsid w:val="00AA7EC7"/>
    <w:rsid w:val="00AB3396"/>
    <w:rsid w:val="00AC0B3F"/>
    <w:rsid w:val="00AD1B53"/>
    <w:rsid w:val="00AD5EAD"/>
    <w:rsid w:val="00AD77B3"/>
    <w:rsid w:val="00AE1F0D"/>
    <w:rsid w:val="00AE2EB3"/>
    <w:rsid w:val="00AE7789"/>
    <w:rsid w:val="00AF068B"/>
    <w:rsid w:val="00AF57F3"/>
    <w:rsid w:val="00B02B03"/>
    <w:rsid w:val="00B0487E"/>
    <w:rsid w:val="00B0775B"/>
    <w:rsid w:val="00B1181C"/>
    <w:rsid w:val="00B12725"/>
    <w:rsid w:val="00B12B7A"/>
    <w:rsid w:val="00B159A6"/>
    <w:rsid w:val="00B163BE"/>
    <w:rsid w:val="00B16858"/>
    <w:rsid w:val="00B16F20"/>
    <w:rsid w:val="00B17E95"/>
    <w:rsid w:val="00B24DE3"/>
    <w:rsid w:val="00B26FB5"/>
    <w:rsid w:val="00B34915"/>
    <w:rsid w:val="00B34998"/>
    <w:rsid w:val="00B461D7"/>
    <w:rsid w:val="00B50177"/>
    <w:rsid w:val="00B60E9F"/>
    <w:rsid w:val="00B612E2"/>
    <w:rsid w:val="00B648C4"/>
    <w:rsid w:val="00B653E9"/>
    <w:rsid w:val="00B65E8B"/>
    <w:rsid w:val="00B66AA1"/>
    <w:rsid w:val="00B66DE6"/>
    <w:rsid w:val="00B67A21"/>
    <w:rsid w:val="00B70DEA"/>
    <w:rsid w:val="00B72049"/>
    <w:rsid w:val="00B72B54"/>
    <w:rsid w:val="00B72BF7"/>
    <w:rsid w:val="00B7332D"/>
    <w:rsid w:val="00B7436C"/>
    <w:rsid w:val="00B74512"/>
    <w:rsid w:val="00B80989"/>
    <w:rsid w:val="00B81CE8"/>
    <w:rsid w:val="00B867D5"/>
    <w:rsid w:val="00B86D20"/>
    <w:rsid w:val="00B8702D"/>
    <w:rsid w:val="00B92EEA"/>
    <w:rsid w:val="00BA3411"/>
    <w:rsid w:val="00BA3A4A"/>
    <w:rsid w:val="00BA719E"/>
    <w:rsid w:val="00BB135A"/>
    <w:rsid w:val="00BB21FD"/>
    <w:rsid w:val="00BB317A"/>
    <w:rsid w:val="00BB51D8"/>
    <w:rsid w:val="00BB579C"/>
    <w:rsid w:val="00BC2A3B"/>
    <w:rsid w:val="00BC306B"/>
    <w:rsid w:val="00BC33F0"/>
    <w:rsid w:val="00BC70E2"/>
    <w:rsid w:val="00BD4A9E"/>
    <w:rsid w:val="00BD726F"/>
    <w:rsid w:val="00BD7FAD"/>
    <w:rsid w:val="00BE13B8"/>
    <w:rsid w:val="00BE32FC"/>
    <w:rsid w:val="00BE3A0D"/>
    <w:rsid w:val="00BE5549"/>
    <w:rsid w:val="00BE5848"/>
    <w:rsid w:val="00BE7CF8"/>
    <w:rsid w:val="00BF17B5"/>
    <w:rsid w:val="00BF1E55"/>
    <w:rsid w:val="00BF2FC5"/>
    <w:rsid w:val="00BF7423"/>
    <w:rsid w:val="00BF75D1"/>
    <w:rsid w:val="00BF774F"/>
    <w:rsid w:val="00BF7847"/>
    <w:rsid w:val="00BF7C7A"/>
    <w:rsid w:val="00C00936"/>
    <w:rsid w:val="00C02CB4"/>
    <w:rsid w:val="00C02F4D"/>
    <w:rsid w:val="00C05FCB"/>
    <w:rsid w:val="00C0680B"/>
    <w:rsid w:val="00C0758D"/>
    <w:rsid w:val="00C106AF"/>
    <w:rsid w:val="00C1310F"/>
    <w:rsid w:val="00C14D74"/>
    <w:rsid w:val="00C15A30"/>
    <w:rsid w:val="00C176AB"/>
    <w:rsid w:val="00C17F5D"/>
    <w:rsid w:val="00C2083E"/>
    <w:rsid w:val="00C2643C"/>
    <w:rsid w:val="00C3287A"/>
    <w:rsid w:val="00C333E8"/>
    <w:rsid w:val="00C37D42"/>
    <w:rsid w:val="00C4399B"/>
    <w:rsid w:val="00C4400F"/>
    <w:rsid w:val="00C46E19"/>
    <w:rsid w:val="00C5103E"/>
    <w:rsid w:val="00C5134F"/>
    <w:rsid w:val="00C52C16"/>
    <w:rsid w:val="00C55F23"/>
    <w:rsid w:val="00C57B2A"/>
    <w:rsid w:val="00C6101C"/>
    <w:rsid w:val="00C6238B"/>
    <w:rsid w:val="00C64E46"/>
    <w:rsid w:val="00C651FD"/>
    <w:rsid w:val="00C65DBC"/>
    <w:rsid w:val="00C71C75"/>
    <w:rsid w:val="00C74F4A"/>
    <w:rsid w:val="00C816FD"/>
    <w:rsid w:val="00C82A22"/>
    <w:rsid w:val="00C838C8"/>
    <w:rsid w:val="00C85B0E"/>
    <w:rsid w:val="00C8748B"/>
    <w:rsid w:val="00C9119B"/>
    <w:rsid w:val="00C940A9"/>
    <w:rsid w:val="00C945F4"/>
    <w:rsid w:val="00C9547A"/>
    <w:rsid w:val="00C95CD9"/>
    <w:rsid w:val="00C97650"/>
    <w:rsid w:val="00CA6006"/>
    <w:rsid w:val="00CA7333"/>
    <w:rsid w:val="00CB0DE1"/>
    <w:rsid w:val="00CB29DB"/>
    <w:rsid w:val="00CB2B84"/>
    <w:rsid w:val="00CC0145"/>
    <w:rsid w:val="00CC05B2"/>
    <w:rsid w:val="00CC3FBC"/>
    <w:rsid w:val="00CC425A"/>
    <w:rsid w:val="00CC530E"/>
    <w:rsid w:val="00CC61D2"/>
    <w:rsid w:val="00CC7A73"/>
    <w:rsid w:val="00CD1C9D"/>
    <w:rsid w:val="00CD3A8A"/>
    <w:rsid w:val="00CE04D5"/>
    <w:rsid w:val="00CE1400"/>
    <w:rsid w:val="00CE3764"/>
    <w:rsid w:val="00CE5840"/>
    <w:rsid w:val="00CE6E1B"/>
    <w:rsid w:val="00CF08DD"/>
    <w:rsid w:val="00CF37DD"/>
    <w:rsid w:val="00CF462D"/>
    <w:rsid w:val="00CF4CBF"/>
    <w:rsid w:val="00CF7B3B"/>
    <w:rsid w:val="00D013BC"/>
    <w:rsid w:val="00D03E28"/>
    <w:rsid w:val="00D0431E"/>
    <w:rsid w:val="00D140DE"/>
    <w:rsid w:val="00D2202D"/>
    <w:rsid w:val="00D22198"/>
    <w:rsid w:val="00D23CE4"/>
    <w:rsid w:val="00D24B3F"/>
    <w:rsid w:val="00D301BB"/>
    <w:rsid w:val="00D335E9"/>
    <w:rsid w:val="00D3698C"/>
    <w:rsid w:val="00D460BA"/>
    <w:rsid w:val="00D46332"/>
    <w:rsid w:val="00D47BA2"/>
    <w:rsid w:val="00D5261B"/>
    <w:rsid w:val="00D52C3E"/>
    <w:rsid w:val="00D56792"/>
    <w:rsid w:val="00D577C4"/>
    <w:rsid w:val="00D60F47"/>
    <w:rsid w:val="00D62688"/>
    <w:rsid w:val="00D63F83"/>
    <w:rsid w:val="00D64725"/>
    <w:rsid w:val="00D704BE"/>
    <w:rsid w:val="00D72BBE"/>
    <w:rsid w:val="00D74419"/>
    <w:rsid w:val="00D75C74"/>
    <w:rsid w:val="00D80788"/>
    <w:rsid w:val="00D80CC1"/>
    <w:rsid w:val="00D81592"/>
    <w:rsid w:val="00D85D84"/>
    <w:rsid w:val="00D8732A"/>
    <w:rsid w:val="00D87690"/>
    <w:rsid w:val="00D87F21"/>
    <w:rsid w:val="00D90B61"/>
    <w:rsid w:val="00D94F7A"/>
    <w:rsid w:val="00D9515C"/>
    <w:rsid w:val="00DA1C4A"/>
    <w:rsid w:val="00DA2578"/>
    <w:rsid w:val="00DA73FE"/>
    <w:rsid w:val="00DB356C"/>
    <w:rsid w:val="00DB7E33"/>
    <w:rsid w:val="00DC0407"/>
    <w:rsid w:val="00DC475E"/>
    <w:rsid w:val="00DD5887"/>
    <w:rsid w:val="00DD7851"/>
    <w:rsid w:val="00DD7BB4"/>
    <w:rsid w:val="00DE08FB"/>
    <w:rsid w:val="00DE216C"/>
    <w:rsid w:val="00DE2198"/>
    <w:rsid w:val="00DE4B47"/>
    <w:rsid w:val="00DE4F37"/>
    <w:rsid w:val="00DE7E59"/>
    <w:rsid w:val="00DF0C4C"/>
    <w:rsid w:val="00DF1A60"/>
    <w:rsid w:val="00DF1EED"/>
    <w:rsid w:val="00DF2003"/>
    <w:rsid w:val="00DF22C0"/>
    <w:rsid w:val="00DF258A"/>
    <w:rsid w:val="00DF5BF7"/>
    <w:rsid w:val="00DF7A51"/>
    <w:rsid w:val="00DF7BA4"/>
    <w:rsid w:val="00E10690"/>
    <w:rsid w:val="00E116D1"/>
    <w:rsid w:val="00E11A5F"/>
    <w:rsid w:val="00E11CDE"/>
    <w:rsid w:val="00E12838"/>
    <w:rsid w:val="00E12973"/>
    <w:rsid w:val="00E13B82"/>
    <w:rsid w:val="00E14922"/>
    <w:rsid w:val="00E153D4"/>
    <w:rsid w:val="00E1589E"/>
    <w:rsid w:val="00E161A7"/>
    <w:rsid w:val="00E1664D"/>
    <w:rsid w:val="00E21C29"/>
    <w:rsid w:val="00E21F1A"/>
    <w:rsid w:val="00E27253"/>
    <w:rsid w:val="00E276C1"/>
    <w:rsid w:val="00E300AA"/>
    <w:rsid w:val="00E31A2E"/>
    <w:rsid w:val="00E31A9F"/>
    <w:rsid w:val="00E32569"/>
    <w:rsid w:val="00E343BD"/>
    <w:rsid w:val="00E36788"/>
    <w:rsid w:val="00E3704F"/>
    <w:rsid w:val="00E37CF4"/>
    <w:rsid w:val="00E41E7C"/>
    <w:rsid w:val="00E43895"/>
    <w:rsid w:val="00E44240"/>
    <w:rsid w:val="00E450CE"/>
    <w:rsid w:val="00E52936"/>
    <w:rsid w:val="00E53962"/>
    <w:rsid w:val="00E56D57"/>
    <w:rsid w:val="00E61261"/>
    <w:rsid w:val="00E62C16"/>
    <w:rsid w:val="00E63A16"/>
    <w:rsid w:val="00E649E1"/>
    <w:rsid w:val="00E7007F"/>
    <w:rsid w:val="00E70B4E"/>
    <w:rsid w:val="00E7399E"/>
    <w:rsid w:val="00E75E64"/>
    <w:rsid w:val="00E81286"/>
    <w:rsid w:val="00E85BA4"/>
    <w:rsid w:val="00E85EFC"/>
    <w:rsid w:val="00E86311"/>
    <w:rsid w:val="00E96F51"/>
    <w:rsid w:val="00EA42DA"/>
    <w:rsid w:val="00EA462E"/>
    <w:rsid w:val="00EA5120"/>
    <w:rsid w:val="00EA6112"/>
    <w:rsid w:val="00EB23D9"/>
    <w:rsid w:val="00EB756D"/>
    <w:rsid w:val="00EC1288"/>
    <w:rsid w:val="00EC13F6"/>
    <w:rsid w:val="00EC499E"/>
    <w:rsid w:val="00EC6D80"/>
    <w:rsid w:val="00EC7264"/>
    <w:rsid w:val="00ED158A"/>
    <w:rsid w:val="00EE04F5"/>
    <w:rsid w:val="00EE09CA"/>
    <w:rsid w:val="00EE0A89"/>
    <w:rsid w:val="00EE6245"/>
    <w:rsid w:val="00EE751C"/>
    <w:rsid w:val="00EF0E57"/>
    <w:rsid w:val="00EF4E33"/>
    <w:rsid w:val="00EF627A"/>
    <w:rsid w:val="00EF7C52"/>
    <w:rsid w:val="00F028DA"/>
    <w:rsid w:val="00F041A9"/>
    <w:rsid w:val="00F04339"/>
    <w:rsid w:val="00F04FA7"/>
    <w:rsid w:val="00F057F6"/>
    <w:rsid w:val="00F11C62"/>
    <w:rsid w:val="00F133B2"/>
    <w:rsid w:val="00F13E56"/>
    <w:rsid w:val="00F22A22"/>
    <w:rsid w:val="00F242E0"/>
    <w:rsid w:val="00F247D8"/>
    <w:rsid w:val="00F275FE"/>
    <w:rsid w:val="00F27928"/>
    <w:rsid w:val="00F27D37"/>
    <w:rsid w:val="00F310D3"/>
    <w:rsid w:val="00F320E7"/>
    <w:rsid w:val="00F32136"/>
    <w:rsid w:val="00F33849"/>
    <w:rsid w:val="00F339B1"/>
    <w:rsid w:val="00F33F1A"/>
    <w:rsid w:val="00F36016"/>
    <w:rsid w:val="00F368ED"/>
    <w:rsid w:val="00F36D81"/>
    <w:rsid w:val="00F42AB0"/>
    <w:rsid w:val="00F43BB7"/>
    <w:rsid w:val="00F456F0"/>
    <w:rsid w:val="00F46FCC"/>
    <w:rsid w:val="00F509A9"/>
    <w:rsid w:val="00F50AD2"/>
    <w:rsid w:val="00F56118"/>
    <w:rsid w:val="00F5619C"/>
    <w:rsid w:val="00F57799"/>
    <w:rsid w:val="00F62CE6"/>
    <w:rsid w:val="00F63B91"/>
    <w:rsid w:val="00F641B7"/>
    <w:rsid w:val="00F65D0B"/>
    <w:rsid w:val="00F67312"/>
    <w:rsid w:val="00F675B1"/>
    <w:rsid w:val="00F73EB2"/>
    <w:rsid w:val="00F7518E"/>
    <w:rsid w:val="00F77423"/>
    <w:rsid w:val="00F82A38"/>
    <w:rsid w:val="00F86ADE"/>
    <w:rsid w:val="00F878BE"/>
    <w:rsid w:val="00F90E21"/>
    <w:rsid w:val="00F974BE"/>
    <w:rsid w:val="00FB2DA8"/>
    <w:rsid w:val="00FB3C75"/>
    <w:rsid w:val="00FB5B23"/>
    <w:rsid w:val="00FC2271"/>
    <w:rsid w:val="00FC353F"/>
    <w:rsid w:val="00FD2D88"/>
    <w:rsid w:val="00FD519E"/>
    <w:rsid w:val="00FD5E99"/>
    <w:rsid w:val="00FE01B1"/>
    <w:rsid w:val="00FE13B8"/>
    <w:rsid w:val="00FE3A0E"/>
    <w:rsid w:val="00FE5FE7"/>
    <w:rsid w:val="00FE6BCD"/>
    <w:rsid w:val="00FE7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CD9D4"/>
  <w15:chartTrackingRefBased/>
  <w15:docId w15:val="{16FCDF51-2C39-4960-8FB1-2EC37AE1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7333"/>
    <w:pPr>
      <w:overflowPunct w:val="0"/>
      <w:autoSpaceDE w:val="0"/>
      <w:autoSpaceDN w:val="0"/>
      <w:adjustRightInd w:val="0"/>
      <w:spacing w:after="60" w:line="200" w:lineRule="atLeast"/>
      <w:jc w:val="both"/>
      <w:textAlignment w:val="baseline"/>
    </w:pPr>
    <w:rPr>
      <w:rFonts w:ascii="Arial" w:hAnsi="Arial"/>
      <w:sz w:val="18"/>
      <w:lang w:val="fr-FR" w:eastAsia="en-US"/>
    </w:rPr>
  </w:style>
  <w:style w:type="paragraph" w:styleId="Nadpis1">
    <w:name w:val="heading 1"/>
    <w:aliases w:val="tučné 14,diplomka-mezera"/>
    <w:basedOn w:val="Normln"/>
    <w:next w:val="Normln"/>
    <w:link w:val="Nadpis1Char"/>
    <w:qFormat/>
    <w:rsid w:val="00210CB6"/>
    <w:pPr>
      <w:keepNext/>
      <w:tabs>
        <w:tab w:val="left" w:pos="284"/>
        <w:tab w:val="left" w:pos="360"/>
        <w:tab w:val="left" w:pos="432"/>
      </w:tabs>
      <w:spacing w:before="360"/>
      <w:outlineLvl w:val="0"/>
    </w:pPr>
    <w:rPr>
      <w:b/>
      <w:caps/>
      <w:sz w:val="20"/>
      <w:lang w:val="en-GB"/>
    </w:rPr>
  </w:style>
  <w:style w:type="paragraph" w:styleId="Nadpis2">
    <w:name w:val="heading 2"/>
    <w:basedOn w:val="Normln"/>
    <w:next w:val="Normln"/>
    <w:qFormat/>
    <w:rsid w:val="006B65ED"/>
    <w:pPr>
      <w:keepNext/>
      <w:tabs>
        <w:tab w:val="left" w:pos="425"/>
      </w:tabs>
      <w:spacing w:before="60"/>
      <w:outlineLvl w:val="1"/>
    </w:pPr>
    <w:rPr>
      <w:b/>
    </w:rPr>
  </w:style>
  <w:style w:type="paragraph" w:styleId="Nadpis3">
    <w:name w:val="heading 3"/>
    <w:basedOn w:val="Normln"/>
    <w:next w:val="Normln"/>
    <w:link w:val="Nadpis3Char"/>
    <w:qFormat/>
    <w:rsid w:val="00C2643C"/>
    <w:pPr>
      <w:keepNext/>
      <w:spacing w:before="60"/>
      <w:jc w:val="left"/>
      <w:outlineLvl w:val="2"/>
    </w:pPr>
    <w:rPr>
      <w:i/>
    </w:rPr>
  </w:style>
  <w:style w:type="paragraph" w:styleId="Nadpis4">
    <w:name w:val="heading 4"/>
    <w:basedOn w:val="Normln"/>
    <w:next w:val="Normln"/>
    <w:qFormat/>
    <w:rsid w:val="006B65ED"/>
    <w:pPr>
      <w:keepNext/>
      <w:tabs>
        <w:tab w:val="left" w:pos="0"/>
        <w:tab w:val="left" w:pos="864"/>
      </w:tabs>
      <w:spacing w:before="120" w:after="0"/>
      <w:jc w:val="center"/>
      <w:outlineLvl w:val="3"/>
    </w:pPr>
    <w:rPr>
      <w:i/>
    </w:rPr>
  </w:style>
  <w:style w:type="paragraph" w:styleId="Nadpis5">
    <w:name w:val="heading 5"/>
    <w:basedOn w:val="Normln"/>
    <w:next w:val="Normln"/>
    <w:qFormat/>
    <w:rsid w:val="006B65ED"/>
    <w:pPr>
      <w:keepNext/>
      <w:tabs>
        <w:tab w:val="left" w:pos="0"/>
        <w:tab w:val="left" w:pos="1008"/>
      </w:tabs>
      <w:outlineLvl w:val="4"/>
    </w:pPr>
    <w:rPr>
      <w:b/>
    </w:rPr>
  </w:style>
  <w:style w:type="paragraph" w:styleId="Nadpis6">
    <w:name w:val="heading 6"/>
    <w:basedOn w:val="Normln"/>
    <w:next w:val="Normln"/>
    <w:qFormat/>
    <w:rsid w:val="006B65ED"/>
    <w:pPr>
      <w:tabs>
        <w:tab w:val="left" w:pos="0"/>
        <w:tab w:val="left" w:pos="1152"/>
      </w:tabs>
      <w:spacing w:before="240"/>
      <w:outlineLvl w:val="5"/>
    </w:pPr>
    <w:rPr>
      <w:rFonts w:ascii="Times New Roman" w:hAnsi="Times New Roman"/>
      <w:i/>
      <w:sz w:val="22"/>
    </w:rPr>
  </w:style>
  <w:style w:type="paragraph" w:styleId="Nadpis7">
    <w:name w:val="heading 7"/>
    <w:basedOn w:val="Normln"/>
    <w:next w:val="Normln"/>
    <w:qFormat/>
    <w:rsid w:val="006B65ED"/>
    <w:pPr>
      <w:tabs>
        <w:tab w:val="left" w:pos="0"/>
        <w:tab w:val="left" w:pos="1296"/>
      </w:tabs>
      <w:spacing w:before="240"/>
      <w:outlineLvl w:val="6"/>
    </w:pPr>
    <w:rPr>
      <w:sz w:val="20"/>
    </w:rPr>
  </w:style>
  <w:style w:type="paragraph" w:styleId="Nadpis8">
    <w:name w:val="heading 8"/>
    <w:basedOn w:val="Normln"/>
    <w:next w:val="Normln"/>
    <w:qFormat/>
    <w:rsid w:val="006B65ED"/>
    <w:pPr>
      <w:tabs>
        <w:tab w:val="left" w:pos="0"/>
        <w:tab w:val="left" w:pos="1440"/>
      </w:tabs>
      <w:spacing w:before="240"/>
      <w:outlineLvl w:val="7"/>
    </w:pPr>
    <w:rPr>
      <w:i/>
      <w:sz w:val="20"/>
    </w:rPr>
  </w:style>
  <w:style w:type="paragraph" w:styleId="Nadpis9">
    <w:name w:val="heading 9"/>
    <w:basedOn w:val="Normln"/>
    <w:next w:val="Normln"/>
    <w:link w:val="Nadpis9Char"/>
    <w:qFormat/>
    <w:rsid w:val="006B65ED"/>
    <w:pPr>
      <w:tabs>
        <w:tab w:val="left" w:pos="0"/>
        <w:tab w:val="left" w:pos="1584"/>
      </w:tabs>
      <w:spacing w:before="240"/>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B65ED"/>
    <w:pPr>
      <w:tabs>
        <w:tab w:val="center" w:pos="4153"/>
        <w:tab w:val="right" w:pos="8306"/>
      </w:tabs>
    </w:pPr>
  </w:style>
  <w:style w:type="paragraph" w:styleId="Zhlav">
    <w:name w:val="header"/>
    <w:basedOn w:val="Normln"/>
    <w:semiHidden/>
    <w:rsid w:val="006B65ED"/>
    <w:pPr>
      <w:tabs>
        <w:tab w:val="center" w:pos="4153"/>
        <w:tab w:val="right" w:pos="8306"/>
      </w:tabs>
    </w:pPr>
  </w:style>
  <w:style w:type="paragraph" w:customStyle="1" w:styleId="Abstract">
    <w:name w:val="Abstract"/>
    <w:basedOn w:val="Normln"/>
    <w:rsid w:val="00264C54"/>
    <w:pPr>
      <w:spacing w:after="0"/>
      <w:ind w:left="680" w:right="680"/>
    </w:pPr>
  </w:style>
  <w:style w:type="paragraph" w:styleId="Adresanaoblku">
    <w:name w:val="envelope address"/>
    <w:basedOn w:val="Figure"/>
    <w:next w:val="Normln"/>
    <w:semiHidden/>
    <w:rsid w:val="006B65ED"/>
    <w:pPr>
      <w:spacing w:before="60"/>
    </w:pPr>
  </w:style>
  <w:style w:type="paragraph" w:customStyle="1" w:styleId="Figure">
    <w:name w:val="Figure"/>
    <w:basedOn w:val="Normln"/>
    <w:next w:val="Adresanaoblku"/>
    <w:rsid w:val="006B65ED"/>
    <w:pPr>
      <w:jc w:val="center"/>
    </w:pPr>
  </w:style>
  <w:style w:type="paragraph" w:customStyle="1" w:styleId="Equation">
    <w:name w:val="Equation"/>
    <w:basedOn w:val="Normln"/>
    <w:next w:val="Normln"/>
    <w:rsid w:val="006B65ED"/>
    <w:pPr>
      <w:tabs>
        <w:tab w:val="right" w:pos="4536"/>
      </w:tabs>
      <w:spacing w:before="120" w:after="120"/>
    </w:pPr>
  </w:style>
  <w:style w:type="paragraph" w:customStyle="1" w:styleId="References">
    <w:name w:val="References"/>
    <w:basedOn w:val="Normln"/>
    <w:rsid w:val="006B65ED"/>
    <w:pPr>
      <w:ind w:left="425" w:hanging="425"/>
    </w:pPr>
  </w:style>
  <w:style w:type="paragraph" w:customStyle="1" w:styleId="Numbers">
    <w:name w:val="Numbers"/>
    <w:basedOn w:val="Bullets"/>
    <w:rsid w:val="006B65ED"/>
    <w:pPr>
      <w:ind w:left="283" w:hanging="283"/>
    </w:pPr>
  </w:style>
  <w:style w:type="paragraph" w:customStyle="1" w:styleId="Bullets">
    <w:name w:val="Bullets"/>
    <w:basedOn w:val="Normln"/>
    <w:rsid w:val="006B65ED"/>
    <w:pPr>
      <w:spacing w:after="0"/>
      <w:ind w:left="284" w:hanging="284"/>
    </w:pPr>
  </w:style>
  <w:style w:type="character" w:styleId="Hypertextovodkaz">
    <w:name w:val="Hyperlink"/>
    <w:uiPriority w:val="99"/>
    <w:rsid w:val="006B65ED"/>
    <w:rPr>
      <w:color w:val="0000FF"/>
      <w:u w:val="single"/>
    </w:rPr>
  </w:style>
  <w:style w:type="paragraph" w:styleId="Textvbloku">
    <w:name w:val="Block Text"/>
    <w:basedOn w:val="Normln"/>
    <w:semiHidden/>
    <w:rsid w:val="006B65ED"/>
    <w:pPr>
      <w:spacing w:after="120"/>
      <w:ind w:left="1440" w:right="1440"/>
    </w:pPr>
  </w:style>
  <w:style w:type="paragraph" w:styleId="Zkladntext">
    <w:name w:val="Body Text"/>
    <w:basedOn w:val="Normln"/>
    <w:semiHidden/>
    <w:rsid w:val="006B65ED"/>
    <w:pPr>
      <w:spacing w:after="120"/>
    </w:pPr>
  </w:style>
  <w:style w:type="paragraph" w:styleId="Zkladntext2">
    <w:name w:val="Body Text 2"/>
    <w:basedOn w:val="Normln"/>
    <w:semiHidden/>
    <w:rsid w:val="006B65ED"/>
    <w:pPr>
      <w:spacing w:after="120"/>
      <w:ind w:left="283"/>
    </w:pPr>
  </w:style>
  <w:style w:type="paragraph" w:styleId="Zkladntext3">
    <w:name w:val="Body Text 3"/>
    <w:basedOn w:val="Normln"/>
    <w:semiHidden/>
    <w:rsid w:val="006B65ED"/>
    <w:pPr>
      <w:spacing w:after="120"/>
    </w:pPr>
    <w:rPr>
      <w:sz w:val="16"/>
    </w:rPr>
  </w:style>
  <w:style w:type="paragraph" w:styleId="Zkladntext-prvnodsazen">
    <w:name w:val="Body Text First Indent"/>
    <w:basedOn w:val="Zkladntext"/>
    <w:semiHidden/>
    <w:rsid w:val="006B65ED"/>
    <w:pPr>
      <w:ind w:firstLine="210"/>
    </w:pPr>
  </w:style>
  <w:style w:type="paragraph" w:styleId="Zkladntext-prvnodsazen2">
    <w:name w:val="Body Text First Indent 2"/>
    <w:basedOn w:val="Zkladntext2"/>
    <w:semiHidden/>
    <w:rsid w:val="006B65ED"/>
    <w:pPr>
      <w:ind w:firstLine="210"/>
    </w:pPr>
  </w:style>
  <w:style w:type="paragraph" w:styleId="Zkladntextodsazen2">
    <w:name w:val="Body Text Indent 2"/>
    <w:basedOn w:val="Normln"/>
    <w:semiHidden/>
    <w:rsid w:val="006B65ED"/>
    <w:pPr>
      <w:spacing w:after="120" w:line="480" w:lineRule="auto"/>
      <w:ind w:left="283"/>
    </w:pPr>
  </w:style>
  <w:style w:type="paragraph" w:styleId="Zkladntextodsazen3">
    <w:name w:val="Body Text Indent 3"/>
    <w:basedOn w:val="Normln"/>
    <w:semiHidden/>
    <w:rsid w:val="006B65ED"/>
    <w:pPr>
      <w:spacing w:after="120"/>
      <w:ind w:left="283"/>
    </w:pPr>
    <w:rPr>
      <w:sz w:val="16"/>
    </w:rPr>
  </w:style>
  <w:style w:type="paragraph" w:styleId="Titulek">
    <w:name w:val="caption"/>
    <w:aliases w:val="MMSJ_Figure and Table caption"/>
    <w:basedOn w:val="Normln"/>
    <w:next w:val="Normln"/>
    <w:qFormat/>
    <w:rsid w:val="006B65ED"/>
    <w:pPr>
      <w:spacing w:before="120" w:after="120"/>
    </w:pPr>
    <w:rPr>
      <w:b/>
      <w:sz w:val="20"/>
    </w:rPr>
  </w:style>
  <w:style w:type="paragraph" w:styleId="Zvr">
    <w:name w:val="Closing"/>
    <w:basedOn w:val="Normln"/>
    <w:semiHidden/>
    <w:rsid w:val="006B65ED"/>
    <w:pPr>
      <w:ind w:left="4252"/>
    </w:pPr>
  </w:style>
  <w:style w:type="paragraph" w:styleId="Textkomente">
    <w:name w:val="annotation text"/>
    <w:basedOn w:val="Normln"/>
    <w:link w:val="TextkomenteChar"/>
    <w:semiHidden/>
    <w:rsid w:val="006B65ED"/>
    <w:rPr>
      <w:sz w:val="20"/>
    </w:rPr>
  </w:style>
  <w:style w:type="paragraph" w:styleId="Datum">
    <w:name w:val="Date"/>
    <w:basedOn w:val="Normln"/>
    <w:next w:val="Normln"/>
    <w:semiHidden/>
    <w:rsid w:val="006B65ED"/>
  </w:style>
  <w:style w:type="paragraph" w:styleId="Rozloendokumentu">
    <w:name w:val="Document Map"/>
    <w:basedOn w:val="Normln"/>
    <w:semiHidden/>
    <w:rsid w:val="006B65ED"/>
    <w:pPr>
      <w:shd w:val="clear" w:color="auto" w:fill="000080"/>
    </w:pPr>
    <w:rPr>
      <w:rFonts w:ascii="Tahoma" w:hAnsi="Tahoma"/>
    </w:rPr>
  </w:style>
  <w:style w:type="paragraph" w:styleId="Podpise-mailu">
    <w:name w:val="E-mail Signature"/>
    <w:basedOn w:val="Normln"/>
    <w:semiHidden/>
    <w:rsid w:val="006B65ED"/>
  </w:style>
  <w:style w:type="paragraph" w:styleId="Textvysvtlivek">
    <w:name w:val="endnote text"/>
    <w:basedOn w:val="Normln"/>
    <w:semiHidden/>
    <w:rsid w:val="006B65ED"/>
    <w:rPr>
      <w:sz w:val="20"/>
    </w:rPr>
  </w:style>
  <w:style w:type="paragraph" w:styleId="Zptenadresanaoblku">
    <w:name w:val="envelope return"/>
    <w:basedOn w:val="Normln"/>
    <w:semiHidden/>
    <w:rsid w:val="006B65ED"/>
    <w:rPr>
      <w:sz w:val="20"/>
    </w:rPr>
  </w:style>
  <w:style w:type="paragraph" w:styleId="Textpoznpodarou">
    <w:name w:val="footnote text"/>
    <w:basedOn w:val="Normln"/>
    <w:link w:val="TextpoznpodarouChar"/>
    <w:uiPriority w:val="99"/>
    <w:semiHidden/>
    <w:rsid w:val="006B65ED"/>
    <w:rPr>
      <w:sz w:val="20"/>
    </w:rPr>
  </w:style>
  <w:style w:type="paragraph" w:styleId="AdresaHTML">
    <w:name w:val="HTML Address"/>
    <w:basedOn w:val="Normln"/>
    <w:semiHidden/>
    <w:rsid w:val="006B65ED"/>
    <w:rPr>
      <w:i/>
    </w:rPr>
  </w:style>
  <w:style w:type="paragraph" w:styleId="FormtovanvHTML">
    <w:name w:val="HTML Preformatted"/>
    <w:basedOn w:val="Normln"/>
    <w:semiHidden/>
    <w:rsid w:val="006B65ED"/>
    <w:rPr>
      <w:rFonts w:ascii="Courier New" w:hAnsi="Courier New"/>
      <w:sz w:val="20"/>
    </w:rPr>
  </w:style>
  <w:style w:type="paragraph" w:styleId="Rejstk1">
    <w:name w:val="index 1"/>
    <w:basedOn w:val="Normln"/>
    <w:next w:val="Normln"/>
    <w:semiHidden/>
    <w:rsid w:val="006B65ED"/>
    <w:pPr>
      <w:ind w:left="180" w:hanging="180"/>
    </w:pPr>
  </w:style>
  <w:style w:type="paragraph" w:styleId="Rejstk2">
    <w:name w:val="index 2"/>
    <w:basedOn w:val="Normln"/>
    <w:next w:val="Normln"/>
    <w:semiHidden/>
    <w:rsid w:val="006B65ED"/>
    <w:pPr>
      <w:ind w:left="360" w:hanging="180"/>
    </w:pPr>
  </w:style>
  <w:style w:type="paragraph" w:styleId="Rejstk3">
    <w:name w:val="index 3"/>
    <w:basedOn w:val="Normln"/>
    <w:next w:val="Normln"/>
    <w:semiHidden/>
    <w:rsid w:val="006B65ED"/>
    <w:pPr>
      <w:ind w:left="540" w:hanging="180"/>
    </w:pPr>
  </w:style>
  <w:style w:type="paragraph" w:styleId="Rejstk4">
    <w:name w:val="index 4"/>
    <w:basedOn w:val="Normln"/>
    <w:next w:val="Normln"/>
    <w:semiHidden/>
    <w:rsid w:val="006B65ED"/>
    <w:pPr>
      <w:ind w:left="720" w:hanging="180"/>
    </w:pPr>
  </w:style>
  <w:style w:type="paragraph" w:styleId="Rejstk5">
    <w:name w:val="index 5"/>
    <w:basedOn w:val="Normln"/>
    <w:next w:val="Normln"/>
    <w:semiHidden/>
    <w:rsid w:val="006B65ED"/>
    <w:pPr>
      <w:ind w:left="900" w:hanging="180"/>
    </w:pPr>
  </w:style>
  <w:style w:type="paragraph" w:styleId="Rejstk6">
    <w:name w:val="index 6"/>
    <w:basedOn w:val="Normln"/>
    <w:next w:val="Normln"/>
    <w:semiHidden/>
    <w:rsid w:val="006B65ED"/>
    <w:pPr>
      <w:ind w:left="1080" w:hanging="180"/>
    </w:pPr>
  </w:style>
  <w:style w:type="paragraph" w:styleId="Rejstk7">
    <w:name w:val="index 7"/>
    <w:basedOn w:val="Normln"/>
    <w:next w:val="Normln"/>
    <w:semiHidden/>
    <w:rsid w:val="006B65ED"/>
    <w:pPr>
      <w:ind w:left="1260" w:hanging="180"/>
    </w:pPr>
  </w:style>
  <w:style w:type="paragraph" w:styleId="Rejstk8">
    <w:name w:val="index 8"/>
    <w:basedOn w:val="Normln"/>
    <w:next w:val="Normln"/>
    <w:semiHidden/>
    <w:rsid w:val="006B65ED"/>
    <w:pPr>
      <w:ind w:left="1440" w:hanging="180"/>
    </w:pPr>
  </w:style>
  <w:style w:type="paragraph" w:styleId="Rejstk9">
    <w:name w:val="index 9"/>
    <w:basedOn w:val="Normln"/>
    <w:next w:val="Normln"/>
    <w:semiHidden/>
    <w:rsid w:val="006B65ED"/>
    <w:pPr>
      <w:ind w:left="1620" w:hanging="180"/>
    </w:pPr>
  </w:style>
  <w:style w:type="paragraph" w:styleId="Hlavikarejstku">
    <w:name w:val="index heading"/>
    <w:basedOn w:val="Normln"/>
    <w:next w:val="Rejstk1"/>
    <w:semiHidden/>
    <w:rsid w:val="006B65ED"/>
    <w:rPr>
      <w:b/>
    </w:rPr>
  </w:style>
  <w:style w:type="paragraph" w:styleId="Seznam">
    <w:name w:val="List"/>
    <w:basedOn w:val="Normln"/>
    <w:semiHidden/>
    <w:rsid w:val="006B65ED"/>
    <w:pPr>
      <w:ind w:left="283" w:hanging="283"/>
    </w:pPr>
  </w:style>
  <w:style w:type="paragraph" w:styleId="Seznam2">
    <w:name w:val="List 2"/>
    <w:basedOn w:val="Normln"/>
    <w:semiHidden/>
    <w:rsid w:val="006B65ED"/>
    <w:pPr>
      <w:ind w:left="566" w:hanging="283"/>
    </w:pPr>
  </w:style>
  <w:style w:type="paragraph" w:styleId="Seznam3">
    <w:name w:val="List 3"/>
    <w:basedOn w:val="Normln"/>
    <w:semiHidden/>
    <w:rsid w:val="006B65ED"/>
    <w:pPr>
      <w:ind w:left="849" w:hanging="283"/>
    </w:pPr>
  </w:style>
  <w:style w:type="paragraph" w:styleId="Seznam4">
    <w:name w:val="List 4"/>
    <w:basedOn w:val="Normln"/>
    <w:semiHidden/>
    <w:rsid w:val="006B65ED"/>
    <w:pPr>
      <w:ind w:left="1132" w:hanging="283"/>
    </w:pPr>
  </w:style>
  <w:style w:type="paragraph" w:styleId="Seznam5">
    <w:name w:val="List 5"/>
    <w:basedOn w:val="Normln"/>
    <w:semiHidden/>
    <w:rsid w:val="006B65ED"/>
    <w:pPr>
      <w:ind w:left="1415" w:hanging="283"/>
    </w:pPr>
  </w:style>
  <w:style w:type="paragraph" w:styleId="Seznamsodrkami">
    <w:name w:val="List Bullet"/>
    <w:basedOn w:val="Normln"/>
    <w:semiHidden/>
    <w:rsid w:val="006B65ED"/>
    <w:pPr>
      <w:tabs>
        <w:tab w:val="left" w:pos="360"/>
      </w:tabs>
      <w:ind w:left="360" w:hanging="360"/>
    </w:pPr>
  </w:style>
  <w:style w:type="paragraph" w:styleId="Seznamsodrkami2">
    <w:name w:val="List Bullet 2"/>
    <w:basedOn w:val="Normln"/>
    <w:semiHidden/>
    <w:rsid w:val="006B65ED"/>
    <w:pPr>
      <w:tabs>
        <w:tab w:val="left" w:pos="643"/>
      </w:tabs>
      <w:ind w:left="643" w:hanging="360"/>
    </w:pPr>
  </w:style>
  <w:style w:type="paragraph" w:styleId="Seznamsodrkami3">
    <w:name w:val="List Bullet 3"/>
    <w:basedOn w:val="Normln"/>
    <w:semiHidden/>
    <w:rsid w:val="006B65ED"/>
    <w:pPr>
      <w:tabs>
        <w:tab w:val="left" w:pos="926"/>
      </w:tabs>
      <w:ind w:left="926" w:hanging="360"/>
    </w:pPr>
  </w:style>
  <w:style w:type="paragraph" w:styleId="Seznamsodrkami4">
    <w:name w:val="List Bullet 4"/>
    <w:basedOn w:val="Normln"/>
    <w:semiHidden/>
    <w:rsid w:val="006B65ED"/>
    <w:pPr>
      <w:tabs>
        <w:tab w:val="left" w:pos="1209"/>
      </w:tabs>
      <w:ind w:left="1209" w:hanging="360"/>
    </w:pPr>
  </w:style>
  <w:style w:type="paragraph" w:styleId="Seznamsodrkami5">
    <w:name w:val="List Bullet 5"/>
    <w:basedOn w:val="Normln"/>
    <w:semiHidden/>
    <w:rsid w:val="006B65ED"/>
    <w:pPr>
      <w:tabs>
        <w:tab w:val="left" w:pos="1492"/>
      </w:tabs>
      <w:ind w:left="1492" w:hanging="360"/>
    </w:pPr>
  </w:style>
  <w:style w:type="paragraph" w:styleId="Pokraovnseznamu">
    <w:name w:val="List Continue"/>
    <w:basedOn w:val="Normln"/>
    <w:semiHidden/>
    <w:rsid w:val="006B65ED"/>
    <w:pPr>
      <w:spacing w:after="120"/>
      <w:ind w:left="283"/>
    </w:pPr>
  </w:style>
  <w:style w:type="paragraph" w:styleId="Pokraovnseznamu2">
    <w:name w:val="List Continue 2"/>
    <w:basedOn w:val="Normln"/>
    <w:semiHidden/>
    <w:rsid w:val="006B65ED"/>
    <w:pPr>
      <w:spacing w:after="120"/>
      <w:ind w:left="566"/>
    </w:pPr>
  </w:style>
  <w:style w:type="paragraph" w:styleId="Pokraovnseznamu3">
    <w:name w:val="List Continue 3"/>
    <w:basedOn w:val="Normln"/>
    <w:semiHidden/>
    <w:rsid w:val="006B65ED"/>
    <w:pPr>
      <w:spacing w:after="120"/>
      <w:ind w:left="849"/>
    </w:pPr>
  </w:style>
  <w:style w:type="paragraph" w:styleId="Pokraovnseznamu4">
    <w:name w:val="List Continue 4"/>
    <w:basedOn w:val="Normln"/>
    <w:semiHidden/>
    <w:rsid w:val="006B65ED"/>
    <w:pPr>
      <w:spacing w:after="120"/>
      <w:ind w:left="1132"/>
    </w:pPr>
  </w:style>
  <w:style w:type="paragraph" w:styleId="Pokraovnseznamu5">
    <w:name w:val="List Continue 5"/>
    <w:basedOn w:val="Normln"/>
    <w:semiHidden/>
    <w:rsid w:val="006B65ED"/>
    <w:pPr>
      <w:spacing w:after="120"/>
      <w:ind w:left="1415"/>
    </w:pPr>
  </w:style>
  <w:style w:type="paragraph" w:styleId="slovanseznam">
    <w:name w:val="List Number"/>
    <w:basedOn w:val="Normln"/>
    <w:semiHidden/>
    <w:rsid w:val="006B65ED"/>
    <w:pPr>
      <w:tabs>
        <w:tab w:val="left" w:pos="360"/>
      </w:tabs>
      <w:ind w:left="360" w:hanging="360"/>
    </w:pPr>
  </w:style>
  <w:style w:type="paragraph" w:styleId="slovanseznam2">
    <w:name w:val="List Number 2"/>
    <w:basedOn w:val="Normln"/>
    <w:semiHidden/>
    <w:rsid w:val="006B65ED"/>
    <w:pPr>
      <w:tabs>
        <w:tab w:val="left" w:pos="643"/>
      </w:tabs>
      <w:ind w:left="643" w:hanging="360"/>
    </w:pPr>
  </w:style>
  <w:style w:type="paragraph" w:styleId="slovanseznam3">
    <w:name w:val="List Number 3"/>
    <w:basedOn w:val="Normln"/>
    <w:semiHidden/>
    <w:rsid w:val="006B65ED"/>
    <w:pPr>
      <w:tabs>
        <w:tab w:val="left" w:pos="926"/>
      </w:tabs>
      <w:ind w:left="926" w:hanging="360"/>
    </w:pPr>
  </w:style>
  <w:style w:type="paragraph" w:styleId="slovanseznam4">
    <w:name w:val="List Number 4"/>
    <w:basedOn w:val="Normln"/>
    <w:semiHidden/>
    <w:rsid w:val="006B65ED"/>
    <w:pPr>
      <w:tabs>
        <w:tab w:val="left" w:pos="1209"/>
      </w:tabs>
      <w:ind w:left="1209" w:hanging="360"/>
    </w:pPr>
  </w:style>
  <w:style w:type="paragraph" w:styleId="slovanseznam5">
    <w:name w:val="List Number 5"/>
    <w:basedOn w:val="Normln"/>
    <w:semiHidden/>
    <w:rsid w:val="006B65ED"/>
    <w:pPr>
      <w:tabs>
        <w:tab w:val="left" w:pos="1492"/>
      </w:tabs>
      <w:ind w:left="1492" w:hanging="360"/>
    </w:pPr>
  </w:style>
  <w:style w:type="paragraph" w:styleId="Textmakra">
    <w:name w:val="macro"/>
    <w:semiHidden/>
    <w:rsid w:val="006B65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60" w:line="200" w:lineRule="atLeast"/>
      <w:jc w:val="both"/>
      <w:textAlignment w:val="baseline"/>
    </w:pPr>
    <w:rPr>
      <w:rFonts w:ascii="Courier New" w:hAnsi="Courier New"/>
      <w:lang w:val="fr-FR" w:eastAsia="en-US"/>
    </w:rPr>
  </w:style>
  <w:style w:type="paragraph" w:styleId="Zhlavzprvy">
    <w:name w:val="Message Header"/>
    <w:basedOn w:val="Normln"/>
    <w:semiHidden/>
    <w:rsid w:val="006B65E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lnweb">
    <w:name w:val="Normal (Web)"/>
    <w:basedOn w:val="Normln"/>
    <w:uiPriority w:val="99"/>
    <w:rsid w:val="006B65ED"/>
    <w:rPr>
      <w:rFonts w:ascii="Times New Roman" w:hAnsi="Times New Roman"/>
      <w:sz w:val="24"/>
    </w:rPr>
  </w:style>
  <w:style w:type="paragraph" w:styleId="Normlnodsazen">
    <w:name w:val="Normal Indent"/>
    <w:basedOn w:val="Normln"/>
    <w:semiHidden/>
    <w:rsid w:val="006B65ED"/>
    <w:pPr>
      <w:ind w:left="720"/>
    </w:pPr>
  </w:style>
  <w:style w:type="paragraph" w:styleId="Nadpispoznmky">
    <w:name w:val="Note Heading"/>
    <w:basedOn w:val="Normln"/>
    <w:next w:val="Normln"/>
    <w:semiHidden/>
    <w:rsid w:val="006B65ED"/>
  </w:style>
  <w:style w:type="paragraph" w:styleId="Prosttext">
    <w:name w:val="Plain Text"/>
    <w:basedOn w:val="Normln"/>
    <w:link w:val="ProsttextChar"/>
    <w:uiPriority w:val="99"/>
    <w:rsid w:val="006B65ED"/>
    <w:rPr>
      <w:rFonts w:ascii="Courier New" w:hAnsi="Courier New"/>
      <w:sz w:val="20"/>
    </w:rPr>
  </w:style>
  <w:style w:type="paragraph" w:styleId="Osloven">
    <w:name w:val="Salutation"/>
    <w:basedOn w:val="Normln"/>
    <w:next w:val="Normln"/>
    <w:semiHidden/>
    <w:rsid w:val="006B65ED"/>
  </w:style>
  <w:style w:type="paragraph" w:styleId="Podpis">
    <w:name w:val="Signature"/>
    <w:basedOn w:val="Normln"/>
    <w:semiHidden/>
    <w:rsid w:val="006B65ED"/>
    <w:pPr>
      <w:ind w:left="4252"/>
    </w:pPr>
  </w:style>
  <w:style w:type="paragraph" w:styleId="Podnadpis">
    <w:name w:val="Subtitle"/>
    <w:basedOn w:val="Normln"/>
    <w:qFormat/>
    <w:rsid w:val="006B65ED"/>
    <w:pPr>
      <w:jc w:val="center"/>
    </w:pPr>
    <w:rPr>
      <w:sz w:val="24"/>
    </w:rPr>
  </w:style>
  <w:style w:type="paragraph" w:styleId="Seznamcitac">
    <w:name w:val="table of authorities"/>
    <w:basedOn w:val="Normln"/>
    <w:next w:val="Normln"/>
    <w:semiHidden/>
    <w:rsid w:val="006B65ED"/>
    <w:pPr>
      <w:ind w:left="180" w:hanging="180"/>
    </w:pPr>
  </w:style>
  <w:style w:type="paragraph" w:styleId="Seznamobrzk">
    <w:name w:val="table of figures"/>
    <w:basedOn w:val="Normln"/>
    <w:next w:val="Normln"/>
    <w:semiHidden/>
    <w:rsid w:val="006B65ED"/>
    <w:pPr>
      <w:ind w:left="360" w:hanging="360"/>
    </w:pPr>
  </w:style>
  <w:style w:type="paragraph" w:styleId="Nzev">
    <w:name w:val="Title"/>
    <w:basedOn w:val="Normln"/>
    <w:qFormat/>
    <w:rsid w:val="006B65ED"/>
    <w:pPr>
      <w:spacing w:before="240"/>
      <w:jc w:val="center"/>
    </w:pPr>
    <w:rPr>
      <w:b/>
      <w:kern w:val="28"/>
      <w:sz w:val="32"/>
    </w:rPr>
  </w:style>
  <w:style w:type="paragraph" w:styleId="Hlavikaobsahu">
    <w:name w:val="toa heading"/>
    <w:basedOn w:val="Normln"/>
    <w:next w:val="Normln"/>
    <w:semiHidden/>
    <w:rsid w:val="006B65ED"/>
    <w:pPr>
      <w:spacing w:before="120"/>
    </w:pPr>
    <w:rPr>
      <w:b/>
      <w:sz w:val="24"/>
    </w:rPr>
  </w:style>
  <w:style w:type="paragraph" w:styleId="Obsah1">
    <w:name w:val="toc 1"/>
    <w:basedOn w:val="Normln"/>
    <w:next w:val="Normln"/>
    <w:semiHidden/>
    <w:rsid w:val="006B65ED"/>
  </w:style>
  <w:style w:type="paragraph" w:styleId="Obsah2">
    <w:name w:val="toc 2"/>
    <w:basedOn w:val="Normln"/>
    <w:next w:val="Normln"/>
    <w:semiHidden/>
    <w:rsid w:val="006B65ED"/>
    <w:pPr>
      <w:ind w:left="180"/>
    </w:pPr>
  </w:style>
  <w:style w:type="paragraph" w:styleId="Obsah3">
    <w:name w:val="toc 3"/>
    <w:basedOn w:val="Normln"/>
    <w:next w:val="Normln"/>
    <w:semiHidden/>
    <w:rsid w:val="006B65ED"/>
    <w:pPr>
      <w:ind w:left="360"/>
    </w:pPr>
  </w:style>
  <w:style w:type="paragraph" w:styleId="Obsah4">
    <w:name w:val="toc 4"/>
    <w:basedOn w:val="Normln"/>
    <w:next w:val="Normln"/>
    <w:semiHidden/>
    <w:rsid w:val="006B65ED"/>
    <w:pPr>
      <w:ind w:left="540"/>
    </w:pPr>
  </w:style>
  <w:style w:type="paragraph" w:styleId="Obsah5">
    <w:name w:val="toc 5"/>
    <w:basedOn w:val="Normln"/>
    <w:next w:val="Normln"/>
    <w:semiHidden/>
    <w:rsid w:val="006B65ED"/>
    <w:pPr>
      <w:ind w:left="720"/>
    </w:pPr>
  </w:style>
  <w:style w:type="paragraph" w:styleId="Obsah6">
    <w:name w:val="toc 6"/>
    <w:basedOn w:val="Normln"/>
    <w:next w:val="Normln"/>
    <w:semiHidden/>
    <w:rsid w:val="006B65ED"/>
    <w:pPr>
      <w:ind w:left="900"/>
    </w:pPr>
  </w:style>
  <w:style w:type="paragraph" w:styleId="Obsah7">
    <w:name w:val="toc 7"/>
    <w:basedOn w:val="Normln"/>
    <w:next w:val="Normln"/>
    <w:semiHidden/>
    <w:rsid w:val="006B65ED"/>
    <w:pPr>
      <w:ind w:left="1080"/>
    </w:pPr>
  </w:style>
  <w:style w:type="paragraph" w:styleId="Obsah8">
    <w:name w:val="toc 8"/>
    <w:basedOn w:val="Normln"/>
    <w:next w:val="Normln"/>
    <w:semiHidden/>
    <w:rsid w:val="006B65ED"/>
    <w:pPr>
      <w:ind w:left="1260"/>
    </w:pPr>
  </w:style>
  <w:style w:type="paragraph" w:styleId="Obsah9">
    <w:name w:val="toc 9"/>
    <w:basedOn w:val="Normln"/>
    <w:next w:val="Normln"/>
    <w:semiHidden/>
    <w:rsid w:val="006B65ED"/>
    <w:pPr>
      <w:ind w:left="1440"/>
    </w:pPr>
  </w:style>
  <w:style w:type="paragraph" w:styleId="Zkladntextodsazen">
    <w:name w:val="Body Text Indent"/>
    <w:basedOn w:val="Normln"/>
    <w:semiHidden/>
    <w:rsid w:val="006B65ED"/>
    <w:pPr>
      <w:spacing w:after="120"/>
      <w:ind w:left="283"/>
    </w:pPr>
  </w:style>
  <w:style w:type="character" w:styleId="Sledovanodkaz">
    <w:name w:val="FollowedHyperlink"/>
    <w:semiHidden/>
    <w:rsid w:val="006B65ED"/>
    <w:rPr>
      <w:color w:val="800080"/>
      <w:u w:val="single"/>
    </w:rPr>
  </w:style>
  <w:style w:type="paragraph" w:customStyle="1" w:styleId="Textodeglobo">
    <w:name w:val="Texto de globo"/>
    <w:basedOn w:val="Normln"/>
    <w:semiHidden/>
    <w:rsid w:val="006B65ED"/>
    <w:rPr>
      <w:rFonts w:ascii="Tahoma" w:hAnsi="Tahoma" w:cs="Tahoma"/>
      <w:sz w:val="16"/>
      <w:szCs w:val="16"/>
    </w:rPr>
  </w:style>
  <w:style w:type="paragraph" w:customStyle="1" w:styleId="Asuntodelcomentario">
    <w:name w:val="Asunto del comentario"/>
    <w:basedOn w:val="Textkomente"/>
    <w:next w:val="Textkomente"/>
    <w:semiHidden/>
    <w:rsid w:val="006B65ED"/>
    <w:rPr>
      <w:b/>
      <w:bCs/>
    </w:rPr>
  </w:style>
  <w:style w:type="table" w:styleId="Svtlstnovn">
    <w:name w:val="Light Shading"/>
    <w:basedOn w:val="Normlntabulka"/>
    <w:uiPriority w:val="60"/>
    <w:rsid w:val="00A60E9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ocumentNumber">
    <w:name w:val="Document Number"/>
    <w:basedOn w:val="Normln"/>
    <w:next w:val="Zkladntextodsazen"/>
    <w:rsid w:val="00D87F21"/>
    <w:pPr>
      <w:suppressAutoHyphens/>
      <w:spacing w:before="900" w:after="900" w:line="240" w:lineRule="auto"/>
      <w:jc w:val="right"/>
    </w:pPr>
    <w:rPr>
      <w:b/>
      <w:kern w:val="14"/>
      <w:sz w:val="36"/>
      <w:lang w:val="en-US"/>
    </w:rPr>
  </w:style>
  <w:style w:type="character" w:customStyle="1" w:styleId="Nadpis3Char">
    <w:name w:val="Nadpis 3 Char"/>
    <w:link w:val="Nadpis3"/>
    <w:rsid w:val="00C2643C"/>
    <w:rPr>
      <w:rFonts w:ascii="Arial" w:hAnsi="Arial"/>
      <w:i/>
      <w:sz w:val="18"/>
      <w:lang w:val="fr-FR" w:eastAsia="en-US"/>
    </w:rPr>
  </w:style>
  <w:style w:type="table" w:styleId="Mkatabulky">
    <w:name w:val="Table Grid"/>
    <w:basedOn w:val="Normlntabulka"/>
    <w:uiPriority w:val="59"/>
    <w:rsid w:val="0001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2zvraznn1">
    <w:name w:val="Medium Shading 2 Accent 1"/>
    <w:aliases w:val="xxxxx"/>
    <w:basedOn w:val="Normlntabulka"/>
    <w:uiPriority w:val="64"/>
    <w:rsid w:val="00160C10"/>
    <w:pPr>
      <w:jc w:val="center"/>
    </w:pPr>
    <w:tblPr>
      <w:tblStyleRowBandSize w:val="1"/>
      <w:tblStyleColBandSize w:val="1"/>
      <w:jc w:val="center"/>
      <w:tblBorders>
        <w:top w:val="single" w:sz="18" w:space="0" w:color="auto"/>
        <w:bottom w:val="single" w:sz="18" w:space="0" w:color="auto"/>
      </w:tblBorders>
    </w:tblPr>
    <w:trPr>
      <w:jc w:val="center"/>
    </w:trPr>
    <w:tcPr>
      <w:vAlign w:val="center"/>
    </w:tcPr>
    <w:tblStylePr w:type="firstRow">
      <w:pPr>
        <w:spacing w:before="0" w:after="0" w:line="240" w:lineRule="auto"/>
        <w:jc w:val="center"/>
      </w:pPr>
      <w:rPr>
        <w:b/>
        <w:bCs/>
        <w:color w:val="auto"/>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pPr>
        <w:wordWrap/>
        <w:jc w:val="center"/>
      </w:pPr>
      <w:rPr>
        <w:b/>
        <w:bCs/>
        <w:color w:val="auto"/>
      </w:rPr>
    </w:tblStylePr>
    <w:tblStylePr w:type="lastCol">
      <w:pPr>
        <w:wordWrap/>
        <w:jc w:val="center"/>
      </w:pPr>
      <w:rPr>
        <w:b/>
        <w:bCs/>
        <w:color w:val="auto"/>
      </w:rPr>
    </w:tblStylePr>
    <w:tblStylePr w:type="band1Horz">
      <w:pPr>
        <w:wordWrap/>
        <w:jc w:val="center"/>
      </w:pPr>
    </w:tblStylePr>
    <w:tblStylePr w:type="band2Horz">
      <w:pPr>
        <w:wordWrap/>
        <w:jc w:val="center"/>
      </w:p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uto"/>
      </w:rPr>
      <w:tblPr/>
      <w:tcPr>
        <w:tcBorders>
          <w:top w:val="single" w:sz="18" w:space="0" w:color="auto"/>
          <w:left w:val="nil"/>
          <w:bottom w:val="single" w:sz="18" w:space="0" w:color="auto"/>
          <w:right w:val="nil"/>
          <w:insideH w:val="nil"/>
          <w:insideV w:val="nil"/>
        </w:tcBorders>
      </w:tcPr>
    </w:tblStylePr>
  </w:style>
  <w:style w:type="table" w:styleId="Svtlseznam">
    <w:name w:val="Light List"/>
    <w:basedOn w:val="Normlntabulka"/>
    <w:uiPriority w:val="61"/>
    <w:rsid w:val="00936D7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tednseznam2">
    <w:name w:val="Medium List 2"/>
    <w:basedOn w:val="Normlntabulka"/>
    <w:uiPriority w:val="66"/>
    <w:rsid w:val="00936D7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Klasicktabulka1">
    <w:name w:val="Table Classic 1"/>
    <w:basedOn w:val="Normlntabulka"/>
    <w:uiPriority w:val="99"/>
    <w:semiHidden/>
    <w:unhideWhenUsed/>
    <w:rsid w:val="007B784F"/>
    <w:pPr>
      <w:overflowPunct w:val="0"/>
      <w:autoSpaceDE w:val="0"/>
      <w:autoSpaceDN w:val="0"/>
      <w:adjustRightInd w:val="0"/>
      <w:spacing w:after="60" w:line="200" w:lineRule="atLeast"/>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ednstnovn2zvraznn6">
    <w:name w:val="Medium Shading 2 Accent 6"/>
    <w:basedOn w:val="Normlntabulka"/>
    <w:uiPriority w:val="64"/>
    <w:rsid w:val="00D815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ZpatChar">
    <w:name w:val="Zápatí Char"/>
    <w:link w:val="Zpat"/>
    <w:uiPriority w:val="99"/>
    <w:rsid w:val="008E51B1"/>
    <w:rPr>
      <w:rFonts w:ascii="Arial" w:hAnsi="Arial"/>
      <w:sz w:val="18"/>
      <w:lang w:val="fr-FR" w:eastAsia="en-US"/>
    </w:rPr>
  </w:style>
  <w:style w:type="character" w:customStyle="1" w:styleId="Nadpis1Char">
    <w:name w:val="Nadpis 1 Char"/>
    <w:aliases w:val="tučné 14 Char,diplomka-mezera Char"/>
    <w:link w:val="Nadpis1"/>
    <w:uiPriority w:val="9"/>
    <w:rsid w:val="00210CB6"/>
    <w:rPr>
      <w:rFonts w:ascii="Arial" w:hAnsi="Arial"/>
      <w:b/>
      <w:caps/>
      <w:lang w:val="en-GB" w:eastAsia="en-US"/>
    </w:rPr>
  </w:style>
  <w:style w:type="paragraph" w:styleId="Bibliografie">
    <w:name w:val="Bibliography"/>
    <w:basedOn w:val="Normln"/>
    <w:next w:val="Normln"/>
    <w:uiPriority w:val="37"/>
    <w:unhideWhenUsed/>
    <w:rsid w:val="00633DBB"/>
  </w:style>
  <w:style w:type="character" w:styleId="Siln">
    <w:name w:val="Strong"/>
    <w:uiPriority w:val="22"/>
    <w:qFormat/>
    <w:rsid w:val="00210CB6"/>
    <w:rPr>
      <w:b/>
      <w:bCs/>
    </w:rPr>
  </w:style>
  <w:style w:type="character" w:customStyle="1" w:styleId="Nadpis9Char">
    <w:name w:val="Nadpis 9 Char"/>
    <w:link w:val="Nadpis9"/>
    <w:rsid w:val="00C37D42"/>
    <w:rPr>
      <w:rFonts w:ascii="Arial" w:hAnsi="Arial"/>
      <w:b/>
      <w:i/>
      <w:sz w:val="18"/>
      <w:lang w:val="fr-FR" w:eastAsia="en-US"/>
    </w:rPr>
  </w:style>
  <w:style w:type="paragraph" w:styleId="Textbubliny">
    <w:name w:val="Balloon Text"/>
    <w:basedOn w:val="Normln"/>
    <w:link w:val="TextbublinyChar"/>
    <w:uiPriority w:val="99"/>
    <w:semiHidden/>
    <w:unhideWhenUsed/>
    <w:rsid w:val="0018532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8532F"/>
    <w:rPr>
      <w:rFonts w:ascii="Tahoma" w:hAnsi="Tahoma" w:cs="Tahoma"/>
      <w:sz w:val="16"/>
      <w:szCs w:val="16"/>
      <w:lang w:val="fr-FR" w:eastAsia="en-US"/>
    </w:rPr>
  </w:style>
  <w:style w:type="paragraph" w:customStyle="1" w:styleId="AEDS2004Text">
    <w:name w:val="AEDS2004Text"/>
    <w:rsid w:val="001C17D6"/>
    <w:pPr>
      <w:jc w:val="both"/>
    </w:pPr>
    <w:rPr>
      <w:rFonts w:ascii="Arial" w:hAnsi="Arial"/>
      <w:sz w:val="22"/>
      <w:szCs w:val="22"/>
      <w:lang w:val="en-GB" w:eastAsia="en-US"/>
    </w:rPr>
  </w:style>
  <w:style w:type="paragraph" w:customStyle="1" w:styleId="AEDS2004Heading2">
    <w:name w:val="AEDS2004Heading2"/>
    <w:basedOn w:val="Normln"/>
    <w:rsid w:val="005F0C02"/>
    <w:pPr>
      <w:overflowPunct/>
      <w:autoSpaceDE/>
      <w:autoSpaceDN/>
      <w:adjustRightInd/>
      <w:spacing w:before="240" w:line="240" w:lineRule="auto"/>
      <w:jc w:val="left"/>
      <w:textAlignment w:val="auto"/>
    </w:pPr>
    <w:rPr>
      <w:b/>
      <w:sz w:val="22"/>
      <w:szCs w:val="22"/>
      <w:lang w:val="en-GB"/>
    </w:rPr>
  </w:style>
  <w:style w:type="paragraph" w:customStyle="1" w:styleId="AEDS2004Figure">
    <w:name w:val="AEDS2004Figure"/>
    <w:rsid w:val="005F0C02"/>
    <w:pPr>
      <w:spacing w:before="240" w:after="120"/>
      <w:jc w:val="center"/>
    </w:pPr>
    <w:rPr>
      <w:rFonts w:ascii="Tms Rmn" w:hAnsi="Tms Rmn"/>
      <w:lang w:val="en-GB" w:eastAsia="en-US"/>
    </w:rPr>
  </w:style>
  <w:style w:type="paragraph" w:customStyle="1" w:styleId="AEDS2004FigureCaption">
    <w:name w:val="AEDS2004FigureCaption"/>
    <w:rsid w:val="005F0C02"/>
    <w:pPr>
      <w:spacing w:after="120"/>
      <w:jc w:val="center"/>
    </w:pPr>
    <w:rPr>
      <w:rFonts w:ascii="Arial" w:hAnsi="Arial"/>
      <w:sz w:val="22"/>
      <w:szCs w:val="22"/>
      <w:lang w:val="en-GB" w:eastAsia="en-US"/>
    </w:rPr>
  </w:style>
  <w:style w:type="paragraph" w:customStyle="1" w:styleId="AEDS2004Equation">
    <w:name w:val="AEDS2004Equation"/>
    <w:rsid w:val="00F242E0"/>
    <w:pPr>
      <w:tabs>
        <w:tab w:val="right" w:pos="9356"/>
      </w:tabs>
      <w:spacing w:before="240" w:after="240"/>
      <w:ind w:left="1134"/>
    </w:pPr>
    <w:rPr>
      <w:rFonts w:ascii="Tms Rmn" w:hAnsi="Tms Rmn"/>
      <w:lang w:val="en-GB" w:eastAsia="en-US"/>
    </w:rPr>
  </w:style>
  <w:style w:type="paragraph" w:customStyle="1" w:styleId="AEDS2004Heading1">
    <w:name w:val="AEDS2004Heading1"/>
    <w:rsid w:val="00F242E0"/>
    <w:pPr>
      <w:spacing w:before="240" w:after="60"/>
    </w:pPr>
    <w:rPr>
      <w:rFonts w:ascii="Arial" w:hAnsi="Arial"/>
      <w:b/>
      <w:sz w:val="26"/>
      <w:szCs w:val="26"/>
      <w:lang w:val="en-GB" w:eastAsia="en-US"/>
    </w:rPr>
  </w:style>
  <w:style w:type="paragraph" w:customStyle="1" w:styleId="AEDS2004Acknowledgement">
    <w:name w:val="AEDS2004Acknowledgement"/>
    <w:basedOn w:val="AEDS2004Text"/>
    <w:rsid w:val="00F242E0"/>
    <w:rPr>
      <w:sz w:val="20"/>
    </w:rPr>
  </w:style>
  <w:style w:type="character" w:customStyle="1" w:styleId="AEDS2004TextChar">
    <w:name w:val="AEDS2004Text Char"/>
    <w:rsid w:val="00F242E0"/>
    <w:rPr>
      <w:rFonts w:ascii="Arial" w:hAnsi="Arial"/>
      <w:noProof w:val="0"/>
      <w:sz w:val="22"/>
      <w:szCs w:val="22"/>
      <w:lang w:val="en-GB" w:eastAsia="en-US" w:bidi="ar-SA"/>
    </w:rPr>
  </w:style>
  <w:style w:type="paragraph" w:customStyle="1" w:styleId="AEDS2004References">
    <w:name w:val="AEDS2004References"/>
    <w:basedOn w:val="AEDS2004Text"/>
    <w:rsid w:val="00C5103E"/>
    <w:pPr>
      <w:spacing w:before="20"/>
    </w:pPr>
    <w:rPr>
      <w:i/>
      <w:noProof/>
      <w:sz w:val="20"/>
    </w:rPr>
  </w:style>
  <w:style w:type="paragraph" w:customStyle="1" w:styleId="AEDS2004Authorsdata">
    <w:name w:val="AEDS2004Authorsdata"/>
    <w:basedOn w:val="AEDS2004Text"/>
    <w:rsid w:val="00FE78B7"/>
    <w:rPr>
      <w:noProof/>
      <w:sz w:val="20"/>
    </w:rPr>
  </w:style>
  <w:style w:type="character" w:styleId="Odkaznakoment">
    <w:name w:val="annotation reference"/>
    <w:uiPriority w:val="99"/>
    <w:semiHidden/>
    <w:unhideWhenUsed/>
    <w:rsid w:val="00955F60"/>
    <w:rPr>
      <w:sz w:val="16"/>
      <w:szCs w:val="16"/>
    </w:rPr>
  </w:style>
  <w:style w:type="paragraph" w:styleId="Pedmtkomente">
    <w:name w:val="annotation subject"/>
    <w:basedOn w:val="Textkomente"/>
    <w:next w:val="Textkomente"/>
    <w:link w:val="PedmtkomenteChar"/>
    <w:uiPriority w:val="99"/>
    <w:semiHidden/>
    <w:unhideWhenUsed/>
    <w:rsid w:val="00955F60"/>
    <w:rPr>
      <w:b/>
      <w:bCs/>
    </w:rPr>
  </w:style>
  <w:style w:type="character" w:customStyle="1" w:styleId="TextkomenteChar">
    <w:name w:val="Text komentáře Char"/>
    <w:link w:val="Textkomente"/>
    <w:semiHidden/>
    <w:rsid w:val="00955F60"/>
    <w:rPr>
      <w:rFonts w:ascii="Arial" w:hAnsi="Arial"/>
      <w:lang w:val="fr-FR" w:eastAsia="en-US"/>
    </w:rPr>
  </w:style>
  <w:style w:type="character" w:customStyle="1" w:styleId="PedmtkomenteChar">
    <w:name w:val="Předmět komentáře Char"/>
    <w:link w:val="Pedmtkomente"/>
    <w:uiPriority w:val="99"/>
    <w:semiHidden/>
    <w:rsid w:val="00955F60"/>
    <w:rPr>
      <w:rFonts w:ascii="Arial" w:hAnsi="Arial"/>
      <w:b/>
      <w:bCs/>
      <w:lang w:val="fr-FR" w:eastAsia="en-US"/>
    </w:rPr>
  </w:style>
  <w:style w:type="paragraph" w:styleId="Bezmezer">
    <w:name w:val="No Spacing"/>
    <w:uiPriority w:val="1"/>
    <w:qFormat/>
    <w:rsid w:val="000F48B8"/>
    <w:pPr>
      <w:overflowPunct w:val="0"/>
      <w:autoSpaceDE w:val="0"/>
      <w:autoSpaceDN w:val="0"/>
      <w:adjustRightInd w:val="0"/>
      <w:jc w:val="both"/>
      <w:textAlignment w:val="baseline"/>
    </w:pPr>
    <w:rPr>
      <w:rFonts w:ascii="Arial" w:hAnsi="Arial"/>
      <w:sz w:val="18"/>
      <w:lang w:val="fr-FR" w:eastAsia="en-US"/>
    </w:rPr>
  </w:style>
  <w:style w:type="character" w:customStyle="1" w:styleId="text-meta">
    <w:name w:val="text-meta"/>
    <w:basedOn w:val="Standardnpsmoodstavce"/>
    <w:rsid w:val="006B0A08"/>
  </w:style>
  <w:style w:type="character" w:customStyle="1" w:styleId="text-bold">
    <w:name w:val="text-bold"/>
    <w:basedOn w:val="Standardnpsmoodstavce"/>
    <w:rsid w:val="006B0A08"/>
  </w:style>
  <w:style w:type="character" w:customStyle="1" w:styleId="ProsttextChar">
    <w:name w:val="Prostý text Char"/>
    <w:basedOn w:val="Standardnpsmoodstavce"/>
    <w:link w:val="Prosttext"/>
    <w:uiPriority w:val="99"/>
    <w:rsid w:val="0037344A"/>
    <w:rPr>
      <w:rFonts w:ascii="Courier New" w:hAnsi="Courier New"/>
      <w:lang w:val="fr-FR" w:eastAsia="en-US"/>
    </w:rPr>
  </w:style>
  <w:style w:type="paragraph" w:customStyle="1" w:styleId="Default">
    <w:name w:val="Default"/>
    <w:rsid w:val="00E116D1"/>
    <w:pPr>
      <w:autoSpaceDE w:val="0"/>
      <w:autoSpaceDN w:val="0"/>
      <w:adjustRightInd w:val="0"/>
    </w:pPr>
    <w:rPr>
      <w:color w:val="000000"/>
      <w:sz w:val="24"/>
      <w:szCs w:val="24"/>
    </w:rPr>
  </w:style>
  <w:style w:type="character" w:styleId="Zstupntext">
    <w:name w:val="Placeholder Text"/>
    <w:basedOn w:val="Standardnpsmoodstavce"/>
    <w:uiPriority w:val="99"/>
    <w:semiHidden/>
    <w:rsid w:val="00C85B0E"/>
    <w:rPr>
      <w:color w:val="808080"/>
    </w:rPr>
  </w:style>
  <w:style w:type="paragraph" w:customStyle="1" w:styleId="a">
    <w:name w:val="Основной текст с отступом Укр"/>
    <w:basedOn w:val="Normln"/>
    <w:rsid w:val="00A03356"/>
    <w:pPr>
      <w:tabs>
        <w:tab w:val="left" w:pos="1134"/>
        <w:tab w:val="center" w:pos="5103"/>
        <w:tab w:val="right" w:pos="10206"/>
      </w:tabs>
      <w:overflowPunct/>
      <w:autoSpaceDE/>
      <w:autoSpaceDN/>
      <w:adjustRightInd/>
      <w:spacing w:after="0" w:line="360" w:lineRule="auto"/>
      <w:ind w:firstLine="720"/>
      <w:textAlignment w:val="auto"/>
    </w:pPr>
    <w:rPr>
      <w:rFonts w:ascii="Times New Roman" w:hAnsi="Times New Roman"/>
      <w:sz w:val="28"/>
      <w:lang w:val="uk-UA" w:eastAsia="ru-RU"/>
    </w:rPr>
  </w:style>
  <w:style w:type="character" w:customStyle="1" w:styleId="rvts6">
    <w:name w:val="rvts6"/>
    <w:basedOn w:val="Standardnpsmoodstavce"/>
    <w:rsid w:val="00DE4B47"/>
    <w:rPr>
      <w:rFonts w:ascii="Times New Roman" w:hAnsi="Times New Roman" w:cs="Times New Roman" w:hint="default"/>
      <w:sz w:val="28"/>
      <w:szCs w:val="28"/>
    </w:rPr>
  </w:style>
  <w:style w:type="character" w:styleId="Zdraznn">
    <w:name w:val="Emphasis"/>
    <w:basedOn w:val="Standardnpsmoodstavce"/>
    <w:uiPriority w:val="20"/>
    <w:qFormat/>
    <w:rsid w:val="008451F7"/>
    <w:rPr>
      <w:i/>
      <w:iCs/>
    </w:rPr>
  </w:style>
  <w:style w:type="character" w:styleId="Odkaznavysvtlivky">
    <w:name w:val="endnote reference"/>
    <w:semiHidden/>
    <w:rsid w:val="00CF462D"/>
    <w:rPr>
      <w:vertAlign w:val="superscript"/>
    </w:rPr>
  </w:style>
  <w:style w:type="paragraph" w:customStyle="1" w:styleId="referenceitem">
    <w:name w:val="referenceitem"/>
    <w:basedOn w:val="Normln"/>
    <w:link w:val="referenceitem0"/>
    <w:uiPriority w:val="99"/>
    <w:rsid w:val="009A6109"/>
    <w:pPr>
      <w:numPr>
        <w:numId w:val="22"/>
      </w:numPr>
      <w:spacing w:after="0" w:line="220" w:lineRule="atLeast"/>
    </w:pPr>
    <w:rPr>
      <w:rFonts w:ascii="Times New Roman" w:hAnsi="Times New Roman"/>
      <w:lang w:val="en-US"/>
    </w:rPr>
  </w:style>
  <w:style w:type="character" w:customStyle="1" w:styleId="referenceitem0">
    <w:name w:val="referenceitem Знак"/>
    <w:basedOn w:val="Standardnpsmoodstavce"/>
    <w:link w:val="referenceitem"/>
    <w:uiPriority w:val="99"/>
    <w:locked/>
    <w:rsid w:val="009A6109"/>
    <w:rPr>
      <w:sz w:val="18"/>
      <w:lang w:val="en-US" w:eastAsia="en-US"/>
    </w:rPr>
  </w:style>
  <w:style w:type="numbering" w:customStyle="1" w:styleId="referencelist">
    <w:name w:val="referencelist"/>
    <w:rsid w:val="009A6109"/>
    <w:pPr>
      <w:numPr>
        <w:numId w:val="22"/>
      </w:numPr>
    </w:pPr>
  </w:style>
  <w:style w:type="character" w:customStyle="1" w:styleId="UnresolvedMention">
    <w:name w:val="Unresolved Mention"/>
    <w:basedOn w:val="Standardnpsmoodstavce"/>
    <w:uiPriority w:val="99"/>
    <w:semiHidden/>
    <w:unhideWhenUsed/>
    <w:rsid w:val="00543901"/>
    <w:rPr>
      <w:color w:val="605E5C"/>
      <w:shd w:val="clear" w:color="auto" w:fill="E1DFDD"/>
    </w:rPr>
  </w:style>
  <w:style w:type="character" w:customStyle="1" w:styleId="value">
    <w:name w:val="value"/>
    <w:rsid w:val="005B14E9"/>
  </w:style>
  <w:style w:type="paragraph" w:customStyle="1" w:styleId="TTPReference">
    <w:name w:val="TTP Reference"/>
    <w:basedOn w:val="Normln"/>
    <w:uiPriority w:val="99"/>
    <w:rsid w:val="005B14E9"/>
    <w:pPr>
      <w:tabs>
        <w:tab w:val="left" w:pos="426"/>
      </w:tabs>
      <w:overflowPunct/>
      <w:adjustRightInd/>
      <w:spacing w:after="120" w:line="288" w:lineRule="atLeast"/>
      <w:textAlignment w:val="auto"/>
    </w:pPr>
    <w:rPr>
      <w:rFonts w:ascii="Times New Roman" w:hAnsi="Times New Roman"/>
      <w:sz w:val="24"/>
      <w:szCs w:val="24"/>
      <w:lang w:val="en-GB"/>
    </w:rPr>
  </w:style>
  <w:style w:type="character" w:customStyle="1" w:styleId="TextpoznpodarouChar">
    <w:name w:val="Text pozn. pod čarou Char"/>
    <w:basedOn w:val="Standardnpsmoodstavce"/>
    <w:link w:val="Textpoznpodarou"/>
    <w:uiPriority w:val="99"/>
    <w:semiHidden/>
    <w:rsid w:val="005874E9"/>
    <w:rPr>
      <w:rFonts w:ascii="Arial" w:hAnsi="Arial"/>
      <w:lang w:val="fr-FR" w:eastAsia="en-US"/>
    </w:rPr>
  </w:style>
  <w:style w:type="character" w:styleId="Znakapoznpodarou">
    <w:name w:val="footnote reference"/>
    <w:basedOn w:val="Standardnpsmoodstavce"/>
    <w:uiPriority w:val="99"/>
    <w:semiHidden/>
    <w:unhideWhenUsed/>
    <w:rsid w:val="005874E9"/>
    <w:rPr>
      <w:vertAlign w:val="superscript"/>
    </w:rPr>
  </w:style>
  <w:style w:type="paragraph" w:styleId="Odstavecseseznamem">
    <w:name w:val="List Paragraph"/>
    <w:basedOn w:val="Normln"/>
    <w:uiPriority w:val="34"/>
    <w:qFormat/>
    <w:rsid w:val="00D52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7011">
      <w:bodyDiv w:val="1"/>
      <w:marLeft w:val="0"/>
      <w:marRight w:val="0"/>
      <w:marTop w:val="0"/>
      <w:marBottom w:val="0"/>
      <w:divBdr>
        <w:top w:val="none" w:sz="0" w:space="0" w:color="auto"/>
        <w:left w:val="none" w:sz="0" w:space="0" w:color="auto"/>
        <w:bottom w:val="none" w:sz="0" w:space="0" w:color="auto"/>
        <w:right w:val="none" w:sz="0" w:space="0" w:color="auto"/>
      </w:divBdr>
      <w:divsChild>
        <w:div w:id="2117864229">
          <w:marLeft w:val="0"/>
          <w:marRight w:val="0"/>
          <w:marTop w:val="0"/>
          <w:marBottom w:val="0"/>
          <w:divBdr>
            <w:top w:val="none" w:sz="0" w:space="0" w:color="auto"/>
            <w:left w:val="none" w:sz="0" w:space="0" w:color="auto"/>
            <w:bottom w:val="none" w:sz="0" w:space="0" w:color="auto"/>
            <w:right w:val="none" w:sz="0" w:space="0" w:color="auto"/>
          </w:divBdr>
        </w:div>
      </w:divsChild>
    </w:div>
    <w:div w:id="273682282">
      <w:bodyDiv w:val="1"/>
      <w:marLeft w:val="0"/>
      <w:marRight w:val="0"/>
      <w:marTop w:val="0"/>
      <w:marBottom w:val="0"/>
      <w:divBdr>
        <w:top w:val="none" w:sz="0" w:space="0" w:color="auto"/>
        <w:left w:val="none" w:sz="0" w:space="0" w:color="auto"/>
        <w:bottom w:val="none" w:sz="0" w:space="0" w:color="auto"/>
        <w:right w:val="none" w:sz="0" w:space="0" w:color="auto"/>
      </w:divBdr>
    </w:div>
    <w:div w:id="321082903">
      <w:bodyDiv w:val="1"/>
      <w:marLeft w:val="0"/>
      <w:marRight w:val="0"/>
      <w:marTop w:val="0"/>
      <w:marBottom w:val="0"/>
      <w:divBdr>
        <w:top w:val="none" w:sz="0" w:space="0" w:color="auto"/>
        <w:left w:val="none" w:sz="0" w:space="0" w:color="auto"/>
        <w:bottom w:val="none" w:sz="0" w:space="0" w:color="auto"/>
        <w:right w:val="none" w:sz="0" w:space="0" w:color="auto"/>
      </w:divBdr>
    </w:div>
    <w:div w:id="343748595">
      <w:bodyDiv w:val="1"/>
      <w:marLeft w:val="0"/>
      <w:marRight w:val="0"/>
      <w:marTop w:val="0"/>
      <w:marBottom w:val="0"/>
      <w:divBdr>
        <w:top w:val="none" w:sz="0" w:space="0" w:color="auto"/>
        <w:left w:val="none" w:sz="0" w:space="0" w:color="auto"/>
        <w:bottom w:val="none" w:sz="0" w:space="0" w:color="auto"/>
        <w:right w:val="none" w:sz="0" w:space="0" w:color="auto"/>
      </w:divBdr>
    </w:div>
    <w:div w:id="394161114">
      <w:bodyDiv w:val="1"/>
      <w:marLeft w:val="0"/>
      <w:marRight w:val="0"/>
      <w:marTop w:val="0"/>
      <w:marBottom w:val="0"/>
      <w:divBdr>
        <w:top w:val="none" w:sz="0" w:space="0" w:color="auto"/>
        <w:left w:val="none" w:sz="0" w:space="0" w:color="auto"/>
        <w:bottom w:val="none" w:sz="0" w:space="0" w:color="auto"/>
        <w:right w:val="none" w:sz="0" w:space="0" w:color="auto"/>
      </w:divBdr>
    </w:div>
    <w:div w:id="445275116">
      <w:bodyDiv w:val="1"/>
      <w:marLeft w:val="0"/>
      <w:marRight w:val="0"/>
      <w:marTop w:val="0"/>
      <w:marBottom w:val="0"/>
      <w:divBdr>
        <w:top w:val="none" w:sz="0" w:space="0" w:color="auto"/>
        <w:left w:val="none" w:sz="0" w:space="0" w:color="auto"/>
        <w:bottom w:val="none" w:sz="0" w:space="0" w:color="auto"/>
        <w:right w:val="none" w:sz="0" w:space="0" w:color="auto"/>
      </w:divBdr>
    </w:div>
    <w:div w:id="513496980">
      <w:bodyDiv w:val="1"/>
      <w:marLeft w:val="0"/>
      <w:marRight w:val="0"/>
      <w:marTop w:val="0"/>
      <w:marBottom w:val="0"/>
      <w:divBdr>
        <w:top w:val="none" w:sz="0" w:space="0" w:color="auto"/>
        <w:left w:val="none" w:sz="0" w:space="0" w:color="auto"/>
        <w:bottom w:val="none" w:sz="0" w:space="0" w:color="auto"/>
        <w:right w:val="none" w:sz="0" w:space="0" w:color="auto"/>
      </w:divBdr>
      <w:divsChild>
        <w:div w:id="1980768326">
          <w:marLeft w:val="0"/>
          <w:marRight w:val="0"/>
          <w:marTop w:val="0"/>
          <w:marBottom w:val="0"/>
          <w:divBdr>
            <w:top w:val="none" w:sz="0" w:space="0" w:color="auto"/>
            <w:left w:val="none" w:sz="0" w:space="0" w:color="auto"/>
            <w:bottom w:val="none" w:sz="0" w:space="0" w:color="auto"/>
            <w:right w:val="none" w:sz="0" w:space="0" w:color="auto"/>
          </w:divBdr>
        </w:div>
      </w:divsChild>
    </w:div>
    <w:div w:id="833840949">
      <w:bodyDiv w:val="1"/>
      <w:marLeft w:val="0"/>
      <w:marRight w:val="0"/>
      <w:marTop w:val="0"/>
      <w:marBottom w:val="0"/>
      <w:divBdr>
        <w:top w:val="none" w:sz="0" w:space="0" w:color="auto"/>
        <w:left w:val="none" w:sz="0" w:space="0" w:color="auto"/>
        <w:bottom w:val="none" w:sz="0" w:space="0" w:color="auto"/>
        <w:right w:val="none" w:sz="0" w:space="0" w:color="auto"/>
      </w:divBdr>
      <w:divsChild>
        <w:div w:id="1712999453">
          <w:marLeft w:val="-6135"/>
          <w:marRight w:val="0"/>
          <w:marTop w:val="0"/>
          <w:marBottom w:val="0"/>
          <w:divBdr>
            <w:top w:val="none" w:sz="0" w:space="0" w:color="auto"/>
            <w:left w:val="none" w:sz="0" w:space="0" w:color="auto"/>
            <w:bottom w:val="none" w:sz="0" w:space="0" w:color="auto"/>
            <w:right w:val="none" w:sz="0" w:space="0" w:color="auto"/>
          </w:divBdr>
        </w:div>
        <w:div w:id="250091663">
          <w:marLeft w:val="0"/>
          <w:marRight w:val="0"/>
          <w:marTop w:val="0"/>
          <w:marBottom w:val="0"/>
          <w:divBdr>
            <w:top w:val="none" w:sz="0" w:space="0" w:color="auto"/>
            <w:left w:val="none" w:sz="0" w:space="0" w:color="auto"/>
            <w:bottom w:val="none" w:sz="0" w:space="0" w:color="auto"/>
            <w:right w:val="none" w:sz="0" w:space="0" w:color="auto"/>
          </w:divBdr>
        </w:div>
      </w:divsChild>
    </w:div>
    <w:div w:id="917522444">
      <w:bodyDiv w:val="1"/>
      <w:marLeft w:val="0"/>
      <w:marRight w:val="0"/>
      <w:marTop w:val="0"/>
      <w:marBottom w:val="0"/>
      <w:divBdr>
        <w:top w:val="none" w:sz="0" w:space="0" w:color="auto"/>
        <w:left w:val="none" w:sz="0" w:space="0" w:color="auto"/>
        <w:bottom w:val="none" w:sz="0" w:space="0" w:color="auto"/>
        <w:right w:val="none" w:sz="0" w:space="0" w:color="auto"/>
      </w:divBdr>
    </w:div>
    <w:div w:id="1164472518">
      <w:bodyDiv w:val="1"/>
      <w:marLeft w:val="0"/>
      <w:marRight w:val="0"/>
      <w:marTop w:val="0"/>
      <w:marBottom w:val="0"/>
      <w:divBdr>
        <w:top w:val="none" w:sz="0" w:space="0" w:color="auto"/>
        <w:left w:val="none" w:sz="0" w:space="0" w:color="auto"/>
        <w:bottom w:val="none" w:sz="0" w:space="0" w:color="auto"/>
        <w:right w:val="none" w:sz="0" w:space="0" w:color="auto"/>
      </w:divBdr>
    </w:div>
    <w:div w:id="1239704815">
      <w:bodyDiv w:val="1"/>
      <w:marLeft w:val="0"/>
      <w:marRight w:val="0"/>
      <w:marTop w:val="0"/>
      <w:marBottom w:val="0"/>
      <w:divBdr>
        <w:top w:val="none" w:sz="0" w:space="0" w:color="auto"/>
        <w:left w:val="none" w:sz="0" w:space="0" w:color="auto"/>
        <w:bottom w:val="none" w:sz="0" w:space="0" w:color="auto"/>
        <w:right w:val="none" w:sz="0" w:space="0" w:color="auto"/>
      </w:divBdr>
      <w:divsChild>
        <w:div w:id="1367220815">
          <w:marLeft w:val="0"/>
          <w:marRight w:val="0"/>
          <w:marTop w:val="0"/>
          <w:marBottom w:val="0"/>
          <w:divBdr>
            <w:top w:val="none" w:sz="0" w:space="0" w:color="auto"/>
            <w:left w:val="none" w:sz="0" w:space="0" w:color="auto"/>
            <w:bottom w:val="none" w:sz="0" w:space="0" w:color="auto"/>
            <w:right w:val="none" w:sz="0" w:space="0" w:color="auto"/>
          </w:divBdr>
        </w:div>
      </w:divsChild>
    </w:div>
    <w:div w:id="1286699682">
      <w:bodyDiv w:val="1"/>
      <w:marLeft w:val="0"/>
      <w:marRight w:val="0"/>
      <w:marTop w:val="0"/>
      <w:marBottom w:val="0"/>
      <w:divBdr>
        <w:top w:val="none" w:sz="0" w:space="0" w:color="auto"/>
        <w:left w:val="none" w:sz="0" w:space="0" w:color="auto"/>
        <w:bottom w:val="none" w:sz="0" w:space="0" w:color="auto"/>
        <w:right w:val="none" w:sz="0" w:space="0" w:color="auto"/>
      </w:divBdr>
    </w:div>
    <w:div w:id="1387991609">
      <w:bodyDiv w:val="1"/>
      <w:marLeft w:val="0"/>
      <w:marRight w:val="0"/>
      <w:marTop w:val="0"/>
      <w:marBottom w:val="0"/>
      <w:divBdr>
        <w:top w:val="none" w:sz="0" w:space="0" w:color="auto"/>
        <w:left w:val="none" w:sz="0" w:space="0" w:color="auto"/>
        <w:bottom w:val="none" w:sz="0" w:space="0" w:color="auto"/>
        <w:right w:val="none" w:sz="0" w:space="0" w:color="auto"/>
      </w:divBdr>
    </w:div>
    <w:div w:id="1475757279">
      <w:bodyDiv w:val="1"/>
      <w:marLeft w:val="0"/>
      <w:marRight w:val="0"/>
      <w:marTop w:val="0"/>
      <w:marBottom w:val="0"/>
      <w:divBdr>
        <w:top w:val="none" w:sz="0" w:space="0" w:color="auto"/>
        <w:left w:val="none" w:sz="0" w:space="0" w:color="auto"/>
        <w:bottom w:val="none" w:sz="0" w:space="0" w:color="auto"/>
        <w:right w:val="none" w:sz="0" w:space="0" w:color="auto"/>
      </w:divBdr>
    </w:div>
    <w:div w:id="1521627071">
      <w:bodyDiv w:val="1"/>
      <w:marLeft w:val="0"/>
      <w:marRight w:val="0"/>
      <w:marTop w:val="0"/>
      <w:marBottom w:val="0"/>
      <w:divBdr>
        <w:top w:val="none" w:sz="0" w:space="0" w:color="auto"/>
        <w:left w:val="none" w:sz="0" w:space="0" w:color="auto"/>
        <w:bottom w:val="none" w:sz="0" w:space="0" w:color="auto"/>
        <w:right w:val="none" w:sz="0" w:space="0" w:color="auto"/>
      </w:divBdr>
    </w:div>
    <w:div w:id="1560827976">
      <w:bodyDiv w:val="1"/>
      <w:marLeft w:val="0"/>
      <w:marRight w:val="0"/>
      <w:marTop w:val="0"/>
      <w:marBottom w:val="0"/>
      <w:divBdr>
        <w:top w:val="none" w:sz="0" w:space="0" w:color="auto"/>
        <w:left w:val="none" w:sz="0" w:space="0" w:color="auto"/>
        <w:bottom w:val="none" w:sz="0" w:space="0" w:color="auto"/>
        <w:right w:val="none" w:sz="0" w:space="0" w:color="auto"/>
      </w:divBdr>
      <w:divsChild>
        <w:div w:id="1236934414">
          <w:marLeft w:val="0"/>
          <w:marRight w:val="0"/>
          <w:marTop w:val="0"/>
          <w:marBottom w:val="0"/>
          <w:divBdr>
            <w:top w:val="none" w:sz="0" w:space="0" w:color="auto"/>
            <w:left w:val="none" w:sz="0" w:space="0" w:color="auto"/>
            <w:bottom w:val="none" w:sz="0" w:space="0" w:color="auto"/>
            <w:right w:val="none" w:sz="0" w:space="0" w:color="auto"/>
          </w:divBdr>
        </w:div>
      </w:divsChild>
    </w:div>
    <w:div w:id="1669751004">
      <w:bodyDiv w:val="1"/>
      <w:marLeft w:val="0"/>
      <w:marRight w:val="0"/>
      <w:marTop w:val="0"/>
      <w:marBottom w:val="0"/>
      <w:divBdr>
        <w:top w:val="none" w:sz="0" w:space="0" w:color="auto"/>
        <w:left w:val="none" w:sz="0" w:space="0" w:color="auto"/>
        <w:bottom w:val="none" w:sz="0" w:space="0" w:color="auto"/>
        <w:right w:val="none" w:sz="0" w:space="0" w:color="auto"/>
      </w:divBdr>
    </w:div>
    <w:div w:id="1764378546">
      <w:bodyDiv w:val="1"/>
      <w:marLeft w:val="0"/>
      <w:marRight w:val="0"/>
      <w:marTop w:val="0"/>
      <w:marBottom w:val="0"/>
      <w:divBdr>
        <w:top w:val="none" w:sz="0" w:space="0" w:color="auto"/>
        <w:left w:val="none" w:sz="0" w:space="0" w:color="auto"/>
        <w:bottom w:val="none" w:sz="0" w:space="0" w:color="auto"/>
        <w:right w:val="none" w:sz="0" w:space="0" w:color="auto"/>
      </w:divBdr>
      <w:divsChild>
        <w:div w:id="1131823164">
          <w:marLeft w:val="0"/>
          <w:marRight w:val="0"/>
          <w:marTop w:val="0"/>
          <w:marBottom w:val="0"/>
          <w:divBdr>
            <w:top w:val="none" w:sz="0" w:space="0" w:color="auto"/>
            <w:left w:val="none" w:sz="0" w:space="0" w:color="auto"/>
            <w:bottom w:val="none" w:sz="0" w:space="0" w:color="auto"/>
            <w:right w:val="none" w:sz="0" w:space="0" w:color="auto"/>
          </w:divBdr>
        </w:div>
      </w:divsChild>
    </w:div>
    <w:div w:id="1788237872">
      <w:bodyDiv w:val="1"/>
      <w:marLeft w:val="0"/>
      <w:marRight w:val="0"/>
      <w:marTop w:val="0"/>
      <w:marBottom w:val="0"/>
      <w:divBdr>
        <w:top w:val="none" w:sz="0" w:space="0" w:color="auto"/>
        <w:left w:val="none" w:sz="0" w:space="0" w:color="auto"/>
        <w:bottom w:val="none" w:sz="0" w:space="0" w:color="auto"/>
        <w:right w:val="none" w:sz="0" w:space="0" w:color="auto"/>
      </w:divBdr>
    </w:div>
    <w:div w:id="1993634882">
      <w:bodyDiv w:val="1"/>
      <w:marLeft w:val="0"/>
      <w:marRight w:val="0"/>
      <w:marTop w:val="0"/>
      <w:marBottom w:val="0"/>
      <w:divBdr>
        <w:top w:val="none" w:sz="0" w:space="0" w:color="auto"/>
        <w:left w:val="none" w:sz="0" w:space="0" w:color="auto"/>
        <w:bottom w:val="none" w:sz="0" w:space="0" w:color="auto"/>
        <w:right w:val="none" w:sz="0" w:space="0" w:color="auto"/>
      </w:divBdr>
    </w:div>
    <w:div w:id="21127809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doi.org/10.1016/j.trpro.2024.11.00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oi.org/10.1016/j.simpat.2017.01.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panda@tuke.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24136/oc.32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oi.org/10.15722/jds.20.09.202209.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uzana\Dokumenty\Sta&#382;en&#233;%20soubory\template_MATAR2012.dot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1761C5DB65EC44AE443F9C473B9780" ma:contentTypeVersion="1" ma:contentTypeDescription="Create a new document." ma:contentTypeScope="" ma:versionID="6c60fd5ba0c91dc79103d30eb92b85ff">
  <xsd:schema xmlns:xsd="http://www.w3.org/2001/XMLSchema" xmlns:xs="http://www.w3.org/2001/XMLSchema" xmlns:p="http://schemas.microsoft.com/office/2006/metadata/properties" xmlns:ns2="d2ce01d6-5e4c-4661-9ef4-139e02189021" targetNamespace="http://schemas.microsoft.com/office/2006/metadata/properties" ma:root="true" ma:fieldsID="6149fa27425dd99f380a9c2a4cddb307" ns2:_="">
    <xsd:import namespace="d2ce01d6-5e4c-4661-9ef4-139e02189021"/>
    <xsd:element name="properties">
      <xsd:complexType>
        <xsd:sequence>
          <xsd:element name="documentManagement">
            <xsd:complexType>
              <xsd:all>
                <xsd:element ref="ns2:P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e01d6-5e4c-4661-9ef4-139e02189021" elementFormDefault="qualified">
    <xsd:import namespace="http://schemas.microsoft.com/office/2006/documentManagement/types"/>
    <xsd:import namespace="http://schemas.microsoft.com/office/infopath/2007/PartnerControls"/>
    <xsd:element name="Popis" ma:index="8" nillable="true" ma:displayName="Popis" ma:internalName="Popi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pis xmlns="d2ce01d6-5e4c-4661-9ef4-139e02189021"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1E6CE49-E7F0-494B-B4B7-4F2637F2AB48}">
  <ds:schemaRefs>
    <ds:schemaRef ds:uri="http://schemas.microsoft.com/sharepoint/v3/contenttype/forms"/>
  </ds:schemaRefs>
</ds:datastoreItem>
</file>

<file path=customXml/itemProps2.xml><?xml version="1.0" encoding="utf-8"?>
<ds:datastoreItem xmlns:ds="http://schemas.openxmlformats.org/officeDocument/2006/customXml" ds:itemID="{118E5E8B-E153-4E88-9539-DFBEAFAB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e01d6-5e4c-4661-9ef4-139e02189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FC651-7F1F-438E-9E48-CC291D1B5B76}">
  <ds:schemaRefs>
    <ds:schemaRef ds:uri="http://schemas.microsoft.com/office/2006/metadata/properties"/>
    <ds:schemaRef ds:uri="http://schemas.microsoft.com/office/infopath/2007/PartnerControls"/>
    <ds:schemaRef ds:uri="d2ce01d6-5e4c-4661-9ef4-139e02189021"/>
  </ds:schemaRefs>
</ds:datastoreItem>
</file>

<file path=customXml/itemProps4.xml><?xml version="1.0" encoding="utf-8"?>
<ds:datastoreItem xmlns:ds="http://schemas.openxmlformats.org/officeDocument/2006/customXml" ds:itemID="{BF12A54D-1780-4E0C-BEA2-42D56A35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template_MATAR2012</Template>
  <TotalTime>4</TotalTime>
  <Pages>5</Pages>
  <Words>4022</Words>
  <Characters>23735</Characters>
  <Application>Microsoft Office Word</Application>
  <DocSecurity>0</DocSecurity>
  <Lines>197</Lines>
  <Paragraphs>55</Paragraphs>
  <ScaleCrop>false</ScaleCrop>
  <HeadingPairs>
    <vt:vector size="12" baseType="variant">
      <vt:variant>
        <vt:lpstr>Název</vt:lpstr>
      </vt:variant>
      <vt:variant>
        <vt:i4>1</vt:i4>
      </vt:variant>
      <vt:variant>
        <vt:lpstr>Názov</vt:lpstr>
      </vt:variant>
      <vt:variant>
        <vt:i4>1</vt:i4>
      </vt:variant>
      <vt:variant>
        <vt:lpstr>Назва</vt:lpstr>
      </vt:variant>
      <vt:variant>
        <vt:i4>1</vt:i4>
      </vt:variant>
      <vt:variant>
        <vt:lpstr>Заголовки</vt:lpstr>
      </vt:variant>
      <vt:variant>
        <vt:i4>10</vt:i4>
      </vt:variant>
      <vt:variant>
        <vt:lpstr>Название</vt:lpstr>
      </vt:variant>
      <vt:variant>
        <vt:i4>1</vt:i4>
      </vt:variant>
      <vt:variant>
        <vt:lpstr>Título</vt:lpstr>
      </vt:variant>
      <vt:variant>
        <vt:i4>1</vt:i4>
      </vt:variant>
    </vt:vector>
  </HeadingPairs>
  <TitlesOfParts>
    <vt:vector size="15" baseType="lpstr">
      <vt:lpstr>Template | DOTX</vt:lpstr>
      <vt:lpstr>Template | DOTX</vt:lpstr>
      <vt:lpstr>Template | DOTX</vt:lpstr>
      <vt:lpstr>DEVELOPMENT OF MATHEMATICAL MODELS DESCRIBING THE PROCESS OF FRICTION AND WEAR O</vt:lpstr>
      <vt:lpstr>Anton Klymenko1, Volodymyr Anisimov2, Kostiantyn DYADYURA3, ANTON PANDA4,</vt:lpstr>
      <vt:lpstr>    e-mail: anton.panda@tuke.sk</vt:lpstr>
      <vt:lpstr>Keywords</vt:lpstr>
      <vt:lpstr>Mathematical model, Сoating, tribological, Meta-aramid, Approximation, Equation,</vt:lpstr>
      <vt:lpstr>1. Introduction </vt:lpstr>
      <vt:lpstr>2. MATERIALS AND METHODS </vt:lpstr>
      <vt:lpstr>3. RESULTS </vt:lpstr>
      <vt:lpstr>conclusions</vt:lpstr>
      <vt:lpstr>References</vt:lpstr>
      <vt:lpstr>Template | DOTX</vt:lpstr>
      <vt:lpstr>Abstract</vt:lpstr>
    </vt:vector>
  </TitlesOfParts>
  <Company>CTU RCMT</Company>
  <LinksUpToDate>false</LinksUpToDate>
  <CharactersWithSpaces>27702</CharactersWithSpaces>
  <SharedDoc>false</SharedDoc>
  <HLinks>
    <vt:vector size="12" baseType="variant">
      <vt:variant>
        <vt:i4>6553657</vt:i4>
      </vt:variant>
      <vt:variant>
        <vt:i4>66</vt:i4>
      </vt:variant>
      <vt:variant>
        <vt:i4>0</vt:i4>
      </vt:variant>
      <vt:variant>
        <vt:i4>5</vt:i4>
      </vt:variant>
      <vt:variant>
        <vt:lpwstr>https://www.iso.org/standard/51073.html</vt:lpwstr>
      </vt:variant>
      <vt:variant>
        <vt:lpwstr/>
      </vt:variant>
      <vt:variant>
        <vt:i4>3276843</vt:i4>
      </vt:variant>
      <vt:variant>
        <vt:i4>63</vt:i4>
      </vt:variant>
      <vt:variant>
        <vt:i4>0</vt:i4>
      </vt:variant>
      <vt:variant>
        <vt:i4>5</vt:i4>
      </vt:variant>
      <vt:variant>
        <vt:lpwstr>https://doi.org/10.1051/matecconf/201929012003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DOTX</dc:title>
  <dc:subject/>
  <dc:creator>Zuzana Židlická</dc:creator>
  <cp:keywords/>
  <cp:lastModifiedBy>Marie Savara</cp:lastModifiedBy>
  <cp:revision>4</cp:revision>
  <cp:lastPrinted>2016-09-16T08:32:00Z</cp:lastPrinted>
  <dcterms:created xsi:type="dcterms:W3CDTF">2026-02-22T19:52:00Z</dcterms:created>
  <dcterms:modified xsi:type="dcterms:W3CDTF">2026-02-22T20:53:00Z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0x010100331761C5DB65EC44AE443F9C473B9780</vt:lpwstr>
  </property>
</Properties>
</file>